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A7B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4B3D0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05E4F49" wp14:editId="3D145400">
            <wp:simplePos x="0" y="0"/>
            <wp:positionH relativeFrom="page">
              <wp:posOffset>1080135</wp:posOffset>
            </wp:positionH>
            <wp:positionV relativeFrom="page">
              <wp:posOffset>671195</wp:posOffset>
            </wp:positionV>
            <wp:extent cx="977900" cy="1219200"/>
            <wp:effectExtent l="19050" t="0" r="0" b="0"/>
            <wp:wrapTight wrapText="bothSides">
              <wp:wrapPolygon edited="0">
                <wp:start x="-421" y="0"/>
                <wp:lineTo x="-421" y="21263"/>
                <wp:lineTo x="21460" y="21263"/>
                <wp:lineTo x="21460" y="0"/>
                <wp:lineTo x="-42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F5AF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</w:p>
    <w:p w14:paraId="12D33516" w14:textId="02FC36F6" w:rsidR="00B14CD5" w:rsidRPr="004B3D04" w:rsidRDefault="003D1E9C" w:rsidP="003D1E9C">
      <w:pPr>
        <w:rPr>
          <w:rFonts w:asciiTheme="minorHAnsi" w:hAnsiTheme="minorHAnsi" w:cstheme="minorHAnsi"/>
          <w:b/>
        </w:rPr>
      </w:pPr>
      <w:r w:rsidRPr="004B3D04">
        <w:rPr>
          <w:rFonts w:asciiTheme="minorHAnsi" w:hAnsiTheme="minorHAnsi" w:cstheme="minorHAnsi"/>
          <w:b/>
        </w:rPr>
        <w:t xml:space="preserve">          </w:t>
      </w:r>
    </w:p>
    <w:p w14:paraId="10A42E6F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</w:p>
    <w:p w14:paraId="2C11560D" w14:textId="77777777" w:rsidR="00591656" w:rsidRPr="004B3D04" w:rsidRDefault="00591656" w:rsidP="00EA4C2B">
      <w:pPr>
        <w:rPr>
          <w:rFonts w:asciiTheme="minorHAnsi" w:hAnsiTheme="minorHAnsi" w:cstheme="minorHAnsi"/>
          <w:b/>
        </w:rPr>
      </w:pPr>
    </w:p>
    <w:p w14:paraId="301F02EC" w14:textId="77777777" w:rsidR="00591656" w:rsidRPr="004B3D04" w:rsidRDefault="00591656" w:rsidP="00EA4C2B">
      <w:pPr>
        <w:rPr>
          <w:rFonts w:asciiTheme="minorHAnsi" w:hAnsiTheme="minorHAnsi" w:cstheme="minorHAnsi"/>
          <w:b/>
        </w:rPr>
      </w:pPr>
    </w:p>
    <w:p w14:paraId="65F9A658" w14:textId="1667285E" w:rsidR="00F429AD" w:rsidRPr="004B3D04" w:rsidRDefault="00B14CD5" w:rsidP="00EA4C2B">
      <w:pPr>
        <w:rPr>
          <w:rFonts w:asciiTheme="minorHAnsi" w:hAnsiTheme="minorHAnsi" w:cstheme="minorHAnsi"/>
        </w:rPr>
      </w:pPr>
      <w:r w:rsidRPr="004B3D04">
        <w:rPr>
          <w:rFonts w:asciiTheme="minorHAnsi" w:hAnsiTheme="minorHAnsi" w:cstheme="minorHAnsi"/>
        </w:rPr>
        <w:t>Insti</w:t>
      </w:r>
      <w:r w:rsidR="00F429AD" w:rsidRPr="004B3D04">
        <w:rPr>
          <w:rFonts w:asciiTheme="minorHAnsi" w:hAnsiTheme="minorHAnsi" w:cstheme="minorHAnsi"/>
        </w:rPr>
        <w:t>tutionen för kulturvetenskaper</w:t>
      </w:r>
    </w:p>
    <w:p w14:paraId="4089D6A4" w14:textId="63FFEA77" w:rsidR="00591656" w:rsidRPr="004B3D04" w:rsidRDefault="000C2468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</w:rPr>
      </w:pPr>
      <w:r w:rsidRPr="004B3D04">
        <w:rPr>
          <w:rFonts w:asciiTheme="minorHAnsi" w:hAnsiTheme="minorHAnsi" w:cstheme="minorHAnsi"/>
          <w:i/>
        </w:rPr>
        <w:t xml:space="preserve">Fastställd av Institutionen för kulturvetenskaper </w:t>
      </w:r>
      <w:r w:rsidR="00591656" w:rsidRPr="004B3D04">
        <w:rPr>
          <w:rFonts w:asciiTheme="minorHAnsi" w:hAnsiTheme="minorHAnsi" w:cstheme="minorHAnsi"/>
          <w:i/>
        </w:rPr>
        <w:t xml:space="preserve">2013. </w:t>
      </w:r>
      <w:r w:rsidR="00986790" w:rsidRPr="004B3D04">
        <w:rPr>
          <w:rFonts w:asciiTheme="minorHAnsi" w:hAnsiTheme="minorHAnsi" w:cstheme="minorHAnsi"/>
          <w:i/>
        </w:rPr>
        <w:t xml:space="preserve">Reviderad </w:t>
      </w:r>
      <w:r w:rsidR="00F17A14" w:rsidRPr="004B3D04">
        <w:rPr>
          <w:rFonts w:asciiTheme="minorHAnsi" w:hAnsiTheme="minorHAnsi" w:cstheme="minorHAnsi"/>
          <w:i/>
        </w:rPr>
        <w:t>2015-12-02</w:t>
      </w:r>
      <w:r w:rsidR="004B3D04" w:rsidRPr="004B3D04">
        <w:rPr>
          <w:rFonts w:asciiTheme="minorHAnsi" w:hAnsiTheme="minorHAnsi" w:cstheme="minorHAnsi"/>
          <w:i/>
        </w:rPr>
        <w:t xml:space="preserve"> och 2018-12-06.</w:t>
      </w:r>
    </w:p>
    <w:p w14:paraId="3DFF7B91" w14:textId="77777777" w:rsidR="00B172B4" w:rsidRPr="004B3D04" w:rsidRDefault="00B172B4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</w:rPr>
      </w:pPr>
    </w:p>
    <w:p w14:paraId="30BFD52D" w14:textId="77777777" w:rsidR="00591656" w:rsidRPr="004B3D04" w:rsidRDefault="00591656" w:rsidP="00EA4C2B">
      <w:pPr>
        <w:rPr>
          <w:rFonts w:asciiTheme="minorHAnsi" w:hAnsiTheme="minorHAnsi" w:cstheme="minorHAnsi"/>
        </w:rPr>
      </w:pPr>
    </w:p>
    <w:p w14:paraId="7CEE3BD7" w14:textId="58FF86C7" w:rsidR="002C5EEA" w:rsidRPr="004B3D04" w:rsidRDefault="00C052DB" w:rsidP="00EA4C2B">
      <w:pPr>
        <w:rPr>
          <w:rFonts w:asciiTheme="minorHAnsi" w:hAnsiTheme="minorHAnsi" w:cstheme="minorHAnsi"/>
          <w:b/>
          <w:sz w:val="32"/>
        </w:rPr>
      </w:pPr>
      <w:r w:rsidRPr="004B3D04">
        <w:rPr>
          <w:rFonts w:asciiTheme="minorHAnsi" w:hAnsiTheme="minorHAnsi" w:cstheme="minorHAnsi"/>
          <w:b/>
          <w:sz w:val="32"/>
        </w:rPr>
        <w:t>Kurslitteratur</w:t>
      </w:r>
    </w:p>
    <w:bookmarkEnd w:id="0"/>
    <w:bookmarkEnd w:id="1"/>
    <w:p w14:paraId="4A61F717" w14:textId="77777777" w:rsidR="00591656" w:rsidRPr="004B3D04" w:rsidRDefault="00591656" w:rsidP="00072DA4">
      <w:pPr>
        <w:rPr>
          <w:rFonts w:asciiTheme="minorHAnsi" w:hAnsiTheme="minorHAnsi" w:cstheme="minorHAnsi"/>
        </w:rPr>
      </w:pPr>
    </w:p>
    <w:p w14:paraId="52299F2F" w14:textId="0421B98E" w:rsidR="00C052DB" w:rsidRPr="004B3D04" w:rsidRDefault="00B15C7C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ABMA1</w:t>
      </w:r>
      <w:r w:rsidR="008E4726" w:rsidRPr="004B3D04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 xml:space="preserve"> Arkivvetenskap: Fysiska och digitala arkiv, 15 </w:t>
      </w:r>
      <w:proofErr w:type="spellStart"/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hp</w:t>
      </w:r>
      <w:proofErr w:type="spellEnd"/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</w:p>
    <w:p w14:paraId="13D45BA7" w14:textId="35E1C458" w:rsidR="00B15C7C" w:rsidRDefault="00C052DB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VÅRTERMINEN 20</w:t>
      </w:r>
      <w:r w:rsidR="00BA6DAE">
        <w:rPr>
          <w:rFonts w:asciiTheme="minorHAnsi" w:eastAsiaTheme="minorHAnsi" w:hAnsiTheme="minorHAnsi" w:cstheme="minorHAnsi"/>
          <w:b/>
          <w:bCs/>
          <w:lang w:eastAsia="en-US"/>
        </w:rPr>
        <w:t>20</w:t>
      </w:r>
    </w:p>
    <w:p w14:paraId="313644C7" w14:textId="77777777" w:rsidR="00BA6DAE" w:rsidRPr="004B3D04" w:rsidRDefault="00BA6DAE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2" w:name="_GoBack"/>
      <w:bookmarkEnd w:id="2"/>
    </w:p>
    <w:p w14:paraId="49796BBB" w14:textId="484781D8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Bodin, Sven &amp; Sundqvist, Anneli (2005).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Dokumentstyrning i processorienterade organisationer</w:t>
      </w:r>
      <w:r w:rsidRPr="004B3D04">
        <w:rPr>
          <w:rFonts w:asciiTheme="minorHAnsi" w:eastAsiaTheme="minorHAnsi" w:hAnsiTheme="minorHAnsi" w:cstheme="minorHAnsi"/>
          <w:lang w:eastAsia="en-US"/>
        </w:rPr>
        <w:t>. Stockhol</w:t>
      </w:r>
      <w:r w:rsidR="00614A87" w:rsidRPr="004B3D04">
        <w:rPr>
          <w:rFonts w:asciiTheme="minorHAnsi" w:eastAsiaTheme="minorHAnsi" w:hAnsiTheme="minorHAnsi" w:cstheme="minorHAnsi"/>
          <w:lang w:eastAsia="en-US"/>
        </w:rPr>
        <w:t xml:space="preserve">m: Folkrörelsernas arkivförbund och Näringslivets arkivråd. ISBN: 91-973863-2-4. </w:t>
      </w:r>
      <w:r w:rsidRPr="004B3D04">
        <w:rPr>
          <w:rFonts w:asciiTheme="minorHAnsi" w:eastAsiaTheme="minorHAnsi" w:hAnsiTheme="minorHAnsi" w:cstheme="minorHAnsi"/>
          <w:lang w:eastAsia="en-US"/>
        </w:rPr>
        <w:t>(108 s.)</w:t>
      </w:r>
      <w:r w:rsidR="002D0D05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7C412A29" w14:textId="3BA53034" w:rsidR="00B15C7C" w:rsidRPr="004B3D04" w:rsidRDefault="00614A87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Bohlin, Alf (2015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).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>Offentlighetsprincipen</w:t>
      </w:r>
      <w:r w:rsidRPr="004B3D04">
        <w:rPr>
          <w:rFonts w:asciiTheme="minorHAnsi" w:eastAsiaTheme="minorHAnsi" w:hAnsiTheme="minorHAnsi" w:cstheme="minorHAnsi"/>
          <w:lang w:eastAsia="en-US"/>
        </w:rPr>
        <w:t>. 9.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uppl. Stockholm: Norstedts juridik. </w:t>
      </w:r>
      <w:r w:rsidR="00F17A14" w:rsidRPr="004B3D04">
        <w:rPr>
          <w:rFonts w:asciiTheme="minorHAnsi" w:eastAsiaTheme="minorHAnsi" w:hAnsiTheme="minorHAnsi" w:cstheme="minorHAnsi"/>
          <w:lang w:eastAsia="en-US"/>
        </w:rPr>
        <w:t xml:space="preserve">ISBN: 9789139207108.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</w:t>
      </w:r>
      <w:r w:rsidRPr="004B3D04">
        <w:rPr>
          <w:rFonts w:asciiTheme="minorHAnsi" w:eastAsiaTheme="minorHAnsi" w:hAnsiTheme="minorHAnsi" w:cstheme="minorHAnsi"/>
          <w:lang w:eastAsia="en-US"/>
        </w:rPr>
        <w:t>255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s.)</w:t>
      </w:r>
      <w:r w:rsidR="002D0D05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EDFF299" w14:textId="3C35F282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&amp; </w:t>
      </w: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Gidlöf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Anders (2018). Arkivbildarens handlingar.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55- 69. ISBN 978-91-44-12244-1. (15 s.)</w:t>
      </w:r>
    </w:p>
    <w:p w14:paraId="2360987C" w14:textId="0567B424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(2018). Leverans av arkivmaterial.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71-87. ISBN 978-91-44-12244-1. (17 s.) </w:t>
      </w:r>
    </w:p>
    <w:p w14:paraId="386E1863" w14:textId="1BCF93D9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(2018). Att ordna och förteckna. I: Hagström, Charlotte &amp; Ketola, Anna (red). </w:t>
      </w:r>
      <w:proofErr w:type="spellStart"/>
      <w:r w:rsidRPr="004B3D04">
        <w:rPr>
          <w:rFonts w:asciiTheme="minorHAnsi" w:eastAsiaTheme="minorHAnsi" w:hAnsiTheme="minorHAnsi" w:cstheme="minorHAnsi"/>
          <w:i/>
          <w:lang w:val="en-US" w:eastAsia="en-US"/>
        </w:rPr>
        <w:t>Enskilda</w:t>
      </w:r>
      <w:proofErr w:type="spellEnd"/>
      <w:r w:rsidRPr="004B3D04">
        <w:rPr>
          <w:rFonts w:asciiTheme="minorHAnsi" w:eastAsiaTheme="minorHAnsi" w:hAnsiTheme="minorHAnsi" w:cstheme="minorHAnsi"/>
          <w:i/>
          <w:lang w:val="en-US" w:eastAsia="en-US"/>
        </w:rPr>
        <w:t xml:space="preserve"> </w:t>
      </w:r>
      <w:proofErr w:type="spellStart"/>
      <w:r w:rsidRPr="004B3D04">
        <w:rPr>
          <w:rFonts w:asciiTheme="minorHAnsi" w:eastAsiaTheme="minorHAnsi" w:hAnsiTheme="minorHAnsi" w:cstheme="minorHAnsi"/>
          <w:i/>
          <w:lang w:val="en-US" w:eastAsia="en-US"/>
        </w:rPr>
        <w:t>arkiv</w:t>
      </w:r>
      <w:proofErr w:type="spellEnd"/>
      <w:r w:rsidRPr="004B3D04">
        <w:rPr>
          <w:rFonts w:asciiTheme="minorHAnsi" w:eastAsiaTheme="minorHAnsi" w:hAnsiTheme="minorHAnsi" w:cstheme="minorHAnsi"/>
          <w:i/>
          <w:lang w:val="en-US" w:eastAsia="en-US"/>
        </w:rPr>
        <w:t>.</w:t>
      </w: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Lund: </w:t>
      </w: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Studentlitteratur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, s. 55- 69. ISBN 978-91-44-12244-1. (15 s.) </w:t>
      </w:r>
    </w:p>
    <w:p w14:paraId="20B14588" w14:textId="4B37193A" w:rsidR="00317E2F" w:rsidRPr="004B3D04" w:rsidRDefault="00317E2F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Breakell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>, Sue (2011). Encounters with the self: archives and research. I: Hill, Jennie (ed</w:t>
      </w:r>
      <w:r w:rsidRPr="004B3D04">
        <w:rPr>
          <w:rFonts w:asciiTheme="minorHAnsi" w:eastAsiaTheme="minorHAnsi" w:hAnsiTheme="minorHAnsi" w:cstheme="minorHAnsi"/>
          <w:i/>
          <w:lang w:val="en-US" w:eastAsia="en-US"/>
        </w:rPr>
        <w:t>): The Future of Archives and Recordkeeping. A reader.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 xml:space="preserve"> London: Facet Publishing, s</w:t>
      </w:r>
      <w:r w:rsidRPr="004B3D04">
        <w:rPr>
          <w:rFonts w:asciiTheme="minorHAnsi" w:eastAsiaTheme="minorHAnsi" w:hAnsiTheme="minorHAnsi" w:cstheme="minorHAnsi"/>
          <w:lang w:val="en-US" w:eastAsia="en-US"/>
        </w:rPr>
        <w:t>. 23-36. ISBN: 978-1-85604-666-4. (14 s.)</w:t>
      </w:r>
      <w:r w:rsidR="00AD1694"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6AFB4FB8" w14:textId="6555E225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Buckland, Michael K. (1997). What is a ‘Document’? </w:t>
      </w:r>
      <w:r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Journal of the American </w:t>
      </w:r>
      <w:r w:rsidR="000962D9"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>Society for Information Science.</w:t>
      </w:r>
      <w:r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 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>48 (9),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s. 804–809.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http://www.sims.berkeley.edu/~buckland/whatdoc.html </w:t>
      </w:r>
      <w:r w:rsidRPr="004B3D04">
        <w:rPr>
          <w:rFonts w:asciiTheme="minorHAnsi" w:eastAsiaTheme="minorHAnsi" w:hAnsiTheme="minorHAnsi" w:cstheme="minorHAnsi"/>
          <w:lang w:eastAsia="en-US"/>
        </w:rPr>
        <w:t>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(5 s.)</w:t>
      </w:r>
    </w:p>
    <w:p w14:paraId="258F8198" w14:textId="1C3680FA" w:rsidR="007C04F4" w:rsidRPr="00BA6DAE" w:rsidRDefault="00890DD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Burell, Mats &amp; Sjögren, Carina (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 xml:space="preserve">2018). </w:t>
      </w:r>
      <w:r w:rsidR="008E08BD" w:rsidRPr="004B3D04">
        <w:rPr>
          <w:rFonts w:asciiTheme="minorHAnsi" w:eastAsiaTheme="minorHAnsi" w:hAnsiTheme="minorHAnsi" w:cstheme="minorHAnsi"/>
          <w:i/>
          <w:lang w:eastAsia="en-US"/>
        </w:rPr>
        <w:t>Information i verksamhet och arkiv. Regler och standarder med digitalt perspektiv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>. Föreningen för arkiv och informationsförvaltning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>s. 19-</w:t>
      </w:r>
      <w:r w:rsidR="002D5DD8" w:rsidRPr="004B3D04">
        <w:rPr>
          <w:rFonts w:asciiTheme="minorHAnsi" w:eastAsiaTheme="minorHAnsi" w:hAnsiTheme="minorHAnsi" w:cstheme="minorHAnsi"/>
          <w:lang w:eastAsia="en-US"/>
        </w:rPr>
        <w:t>160, 187-288</w:t>
      </w:r>
      <w:r w:rsidR="007C04F4" w:rsidRPr="004B3D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8E4726" w:rsidRPr="004B3D04">
        <w:rPr>
          <w:rFonts w:asciiTheme="minorHAnsi" w:eastAsiaTheme="minorHAnsi" w:hAnsiTheme="minorHAnsi" w:cstheme="minorHAnsi"/>
          <w:lang w:eastAsia="en-US"/>
        </w:rPr>
        <w:t xml:space="preserve">257-331, </w:t>
      </w:r>
      <w:r w:rsidR="007C04F4" w:rsidRPr="004B3D04">
        <w:rPr>
          <w:rFonts w:asciiTheme="minorHAnsi" w:eastAsiaTheme="minorHAnsi" w:hAnsiTheme="minorHAnsi" w:cstheme="minorHAnsi"/>
          <w:lang w:eastAsia="en-US"/>
        </w:rPr>
        <w:t>436-441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4B3D04" w:rsidRPr="00BA6DAE">
        <w:rPr>
          <w:rFonts w:asciiTheme="minorHAnsi" w:hAnsiTheme="minorHAnsi" w:cstheme="minorHAnsi"/>
          <w:color w:val="000000" w:themeColor="text1"/>
          <w:lang w:val="en-US"/>
        </w:rPr>
        <w:t xml:space="preserve">ISBN 9789163974304 </w:t>
      </w:r>
      <w:r w:rsidR="004B3D04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 xml:space="preserve"> (</w:t>
      </w:r>
      <w:r w:rsidR="002D5DD8" w:rsidRPr="00BA6DAE">
        <w:rPr>
          <w:rFonts w:asciiTheme="minorHAnsi" w:eastAsiaTheme="minorHAnsi" w:hAnsiTheme="minorHAnsi" w:cstheme="minorHAnsi"/>
          <w:lang w:val="en-US" w:eastAsia="en-US"/>
        </w:rPr>
        <w:t>2</w:t>
      </w:r>
      <w:r w:rsidR="008E4726" w:rsidRPr="00BA6DAE">
        <w:rPr>
          <w:rFonts w:asciiTheme="minorHAnsi" w:eastAsiaTheme="minorHAnsi" w:hAnsiTheme="minorHAnsi" w:cstheme="minorHAnsi"/>
          <w:lang w:val="en-US" w:eastAsia="en-US"/>
        </w:rPr>
        <w:t>61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 xml:space="preserve"> s</w:t>
      </w:r>
      <w:r w:rsidR="008E4726" w:rsidRPr="00BA6DAE">
        <w:rPr>
          <w:rFonts w:asciiTheme="minorHAnsi" w:eastAsiaTheme="minorHAnsi" w:hAnsiTheme="minorHAnsi" w:cstheme="minorHAnsi"/>
          <w:lang w:val="en-US" w:eastAsia="en-US"/>
        </w:rPr>
        <w:t>.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>)</w:t>
      </w:r>
      <w:r w:rsidR="00BB23D8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09C8C44F" w14:textId="432F11C4" w:rsidR="00317E2F" w:rsidRPr="00BA6DAE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Cook, Terry. (2001). Archival science and postmodernism: new formulations for old concepts. </w:t>
      </w:r>
      <w:r w:rsidR="000962D9" w:rsidRPr="00BA6DAE">
        <w:rPr>
          <w:rFonts w:asciiTheme="minorHAnsi" w:eastAsiaTheme="minorHAnsi" w:hAnsiTheme="minorHAnsi" w:cstheme="minorHAnsi"/>
          <w:i/>
          <w:iCs/>
          <w:lang w:eastAsia="en-US"/>
        </w:rPr>
        <w:t>Archival Science.</w:t>
      </w:r>
      <w:r w:rsidR="000962D9" w:rsidRPr="00BA6DAE">
        <w:rPr>
          <w:rFonts w:asciiTheme="minorHAnsi" w:eastAsiaTheme="minorHAnsi" w:hAnsiTheme="minorHAnsi" w:cstheme="minorHAnsi"/>
          <w:iCs/>
          <w:lang w:eastAsia="en-US"/>
        </w:rPr>
        <w:t xml:space="preserve"> 2001:</w:t>
      </w:r>
      <w:r w:rsidRPr="00BA6DAE">
        <w:rPr>
          <w:rFonts w:asciiTheme="minorHAnsi" w:eastAsiaTheme="minorHAnsi" w:hAnsiTheme="minorHAnsi" w:cstheme="minorHAnsi"/>
          <w:lang w:eastAsia="en-US"/>
        </w:rPr>
        <w:t xml:space="preserve">1, s. 3-24. </w:t>
      </w:r>
      <w:r w:rsidR="004B3D04" w:rsidRPr="00BA6DAE">
        <w:rPr>
          <w:rFonts w:asciiTheme="minorHAnsi" w:eastAsiaTheme="minorHAnsi" w:hAnsiTheme="minorHAnsi" w:cstheme="minorHAnsi"/>
          <w:lang w:eastAsia="en-US"/>
        </w:rPr>
        <w:t>(</w:t>
      </w:r>
      <w:r w:rsidRPr="00BA6DAE">
        <w:rPr>
          <w:rFonts w:asciiTheme="minorHAnsi" w:eastAsiaTheme="minorHAnsi" w:hAnsiTheme="minorHAnsi" w:cstheme="minorHAnsi"/>
          <w:lang w:eastAsia="en-US"/>
        </w:rPr>
        <w:t>Tillgänglig via LUBSearch</w:t>
      </w:r>
      <w:r w:rsidR="004B3D04" w:rsidRPr="00BA6DAE">
        <w:rPr>
          <w:rFonts w:asciiTheme="minorHAnsi" w:eastAsiaTheme="minorHAnsi" w:hAnsiTheme="minorHAnsi" w:cstheme="minorHAnsi"/>
          <w:lang w:eastAsia="en-US"/>
        </w:rPr>
        <w:t>)</w:t>
      </w:r>
      <w:r w:rsidRPr="00BA6DAE">
        <w:rPr>
          <w:rFonts w:asciiTheme="minorHAnsi" w:eastAsiaTheme="minorHAnsi" w:hAnsiTheme="minorHAnsi" w:cstheme="minorHAnsi"/>
          <w:lang w:eastAsia="en-US"/>
        </w:rPr>
        <w:t>. (21 s.)</w:t>
      </w:r>
    </w:p>
    <w:p w14:paraId="0B6FC63F" w14:textId="3DCC61DC" w:rsidR="00745998" w:rsidRPr="004B3D04" w:rsidRDefault="0074599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lastRenderedPageBreak/>
        <w:t xml:space="preserve">Ewald, Fia (1992). Proveniensprincipen i teori och praktik i de enskilda arkiven.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forskning. </w:t>
      </w:r>
      <w:r w:rsidRPr="004B3D04">
        <w:rPr>
          <w:rFonts w:asciiTheme="minorHAnsi" w:eastAsiaTheme="minorHAnsi" w:hAnsiTheme="minorHAnsi" w:cstheme="minorHAnsi"/>
          <w:lang w:eastAsia="en-US"/>
        </w:rPr>
        <w:t>1992:3. s. 7-32.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Style w:val="Hyperlnk"/>
          <w:rFonts w:asciiTheme="minorHAnsi" w:eastAsiaTheme="minorHAnsi" w:hAnsiTheme="minorHAnsi" w:cstheme="minorHAnsi"/>
          <w:lang w:eastAsia="en-US"/>
        </w:rPr>
        <w:t xml:space="preserve">http://content.foreningshuset.se/KundMappar/7522/asf_1992_3_s1_50.pdf  </w:t>
      </w:r>
      <w:r w:rsidRPr="004B3D04">
        <w:rPr>
          <w:rFonts w:asciiTheme="minorHAnsi" w:eastAsiaTheme="minorHAnsi" w:hAnsiTheme="minorHAnsi" w:cstheme="minorHAnsi"/>
          <w:lang w:eastAsia="en-US"/>
        </w:rPr>
        <w:t>[2018-11-29] (26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C73FAAF" w14:textId="271AB3BE" w:rsidR="00DA32C8" w:rsidRPr="004B3D04" w:rsidRDefault="00DA32C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Gidlöf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Leif (2005). Informationsfrihet eller historiedidaktik. Arkivens kulturarvsbevarande roll i egna och andra ögon. I: Aronsson &amp; </w:t>
      </w: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Hillström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 (red.).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Kulturarvens dynamik. Det institutionaliserade kulturarvets förändringar, </w:t>
      </w:r>
      <w:r w:rsidRPr="004B3D04">
        <w:rPr>
          <w:rFonts w:asciiTheme="minorHAnsi" w:eastAsiaTheme="minorHAnsi" w:hAnsiTheme="minorHAnsi" w:cstheme="minorHAnsi"/>
          <w:lang w:eastAsia="en-US"/>
        </w:rPr>
        <w:t>Linköpings universitet, skriftserie från Tema kultur och samhälle 2005:2. s. 218-229.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http://www.diva-portal.org/smash/get/diva2%3A262115/FULLTEXT01.pdf </w:t>
      </w:r>
      <w:r w:rsidRPr="004B3D04">
        <w:rPr>
          <w:rFonts w:asciiTheme="minorHAnsi" w:eastAsiaTheme="minorHAnsi" w:hAnsiTheme="minorHAnsi" w:cstheme="minorHAnsi"/>
          <w:lang w:eastAsia="en-US"/>
        </w:rPr>
        <w:t>[2018-11-29] (12 s.)</w:t>
      </w:r>
    </w:p>
    <w:p w14:paraId="732EC68F" w14:textId="7A4D13A8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i/>
          <w:iCs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Gränström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Claes, Lundquist, Lennart,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&amp; Fredriksson, Kerstin. (2000)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  <w:r w:rsidR="00EC7551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Arkivlagen.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Bakgrund och kommentarer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. 2. uppl. Stockholm: Norstedts juridik.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ISBN: 91-38-92492-7. </w:t>
      </w:r>
      <w:r w:rsidRPr="004B3D04">
        <w:rPr>
          <w:rFonts w:asciiTheme="minorHAnsi" w:eastAsiaTheme="minorHAnsi" w:hAnsiTheme="minorHAnsi" w:cstheme="minorHAnsi"/>
          <w:lang w:eastAsia="en-US"/>
        </w:rPr>
        <w:t>(220 s.)</w:t>
      </w:r>
      <w:r w:rsidR="00EC7551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26083D5" w14:textId="79F80C37" w:rsidR="00DA32C8" w:rsidRPr="00BA6DAE" w:rsidRDefault="00DA32C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Isacson, </w:t>
      </w: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Maths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 &amp; Olausson, Peter (2018).  De enskilda arkiven och framtiden.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171-184. </w:t>
      </w:r>
      <w:r w:rsidRPr="00BA6DAE">
        <w:rPr>
          <w:rFonts w:asciiTheme="minorHAnsi" w:eastAsiaTheme="minorHAnsi" w:hAnsiTheme="minorHAnsi" w:cstheme="minorHAnsi"/>
          <w:lang w:val="en-US" w:eastAsia="en-US"/>
        </w:rPr>
        <w:t>ISBN 978-91-44-12244-1. (14</w:t>
      </w:r>
      <w:r w:rsidR="008432C5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BA6DAE">
        <w:rPr>
          <w:rFonts w:asciiTheme="minorHAnsi" w:eastAsiaTheme="minorHAnsi" w:hAnsiTheme="minorHAnsi" w:cstheme="minorHAnsi"/>
          <w:lang w:val="en-US" w:eastAsia="en-US"/>
        </w:rPr>
        <w:t xml:space="preserve">s.) </w:t>
      </w:r>
    </w:p>
    <w:p w14:paraId="423574E4" w14:textId="3BF9814F" w:rsidR="009961F8" w:rsidRPr="004B3D04" w:rsidRDefault="009961F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Lane, Victoria &amp; Jenni Hill (2011). 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Where do we come from? What are we? Where are we going? Situating the archive and archivists. I: Hill, Jennie (ed</w:t>
      </w:r>
      <w:r w:rsidR="00317E2F" w:rsidRPr="004B3D04">
        <w:rPr>
          <w:rFonts w:asciiTheme="minorHAnsi" w:eastAsiaTheme="minorHAnsi" w:hAnsiTheme="minorHAnsi" w:cstheme="minorHAnsi"/>
          <w:i/>
          <w:lang w:val="en-US" w:eastAsia="en-US"/>
        </w:rPr>
        <w:t>): The Future of Archives and Recordkeeping. A reader.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 xml:space="preserve"> London: Facet Publishin</w:t>
      </w:r>
      <w:r w:rsidR="00C46FBA" w:rsidRPr="004B3D04">
        <w:rPr>
          <w:rFonts w:asciiTheme="minorHAnsi" w:eastAsiaTheme="minorHAnsi" w:hAnsiTheme="minorHAnsi" w:cstheme="minorHAnsi"/>
          <w:lang w:val="en-US" w:eastAsia="en-US"/>
        </w:rPr>
        <w:t>g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>, s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. 3-22. ISBN: 978-1-85604-666-4. (20 s</w:t>
      </w:r>
      <w:r w:rsidR="008432C5" w:rsidRPr="004B3D04">
        <w:rPr>
          <w:rFonts w:asciiTheme="minorHAnsi" w:eastAsiaTheme="minorHAnsi" w:hAnsiTheme="minorHAnsi" w:cstheme="minorHAnsi"/>
          <w:lang w:val="en-US" w:eastAsia="en-US"/>
        </w:rPr>
        <w:t>.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)</w:t>
      </w:r>
      <w:r w:rsidR="008432C5"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275E4E50" w14:textId="06FD1776" w:rsidR="00B15C7C" w:rsidRPr="004B3D04" w:rsidRDefault="00AE118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BA6DAE">
        <w:rPr>
          <w:rFonts w:asciiTheme="minorHAnsi" w:eastAsiaTheme="minorHAnsi" w:hAnsiTheme="minorHAnsi" w:cstheme="minorHAnsi"/>
          <w:lang w:val="en-US" w:eastAsia="en-US"/>
        </w:rPr>
        <w:t>Ottosson, Per-Gunnar (2000).</w:t>
      </w:r>
      <w:r w:rsidR="00B15C7C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Internationella standarder för arkivbeskrivning: ISAD (G) och </w:t>
      </w:r>
      <w:proofErr w:type="spellStart"/>
      <w:r w:rsidR="00B15C7C" w:rsidRPr="004B3D04">
        <w:rPr>
          <w:rFonts w:asciiTheme="minorHAnsi" w:eastAsiaTheme="minorHAnsi" w:hAnsiTheme="minorHAnsi" w:cstheme="minorHAnsi"/>
          <w:lang w:eastAsia="en-US"/>
        </w:rPr>
        <w:t>EAD</w:t>
      </w:r>
      <w:proofErr w:type="spellEnd"/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2000 (2),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s. 34–49.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8" w:history="1">
        <w:r w:rsidR="00C46FBA"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http://content.foreningshuset.se/KundMappar/7522/asf_2000_2_s1_49.pdf</w:t>
        </w:r>
      </w:hyperlink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]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(15 s.)</w:t>
      </w:r>
      <w:r w:rsidR="00BB23D8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A81EE88" w14:textId="4F1D6452" w:rsidR="00504DBE" w:rsidRPr="004B3D04" w:rsidRDefault="000962D9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Redovisa verksamhetsinformation. Vägledning till Riksarkivets föreskrifter om arkivredovisning.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9" w:history="1">
        <w:r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https://riksarkivet.se/Media/pdf-filer/VägledningSkrift.pdf</w:t>
        </w:r>
      </w:hyperlink>
      <w:r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>] (43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5DEE0FC" w14:textId="1A39DD0D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Riksarkivets föreskrifter (RA-FS) 2008:4.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https://riksarkivet.se/rafs?pdf=rafs/RA-FS%202008-04.pdf </w:t>
      </w:r>
      <w:r w:rsidRPr="004B3D04">
        <w:rPr>
          <w:rFonts w:asciiTheme="minorHAnsi" w:eastAsiaTheme="minorHAnsi" w:hAnsiTheme="minorHAnsi" w:cstheme="minorHAnsi"/>
          <w:lang w:eastAsia="en-US"/>
        </w:rPr>
        <w:t>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>] (5 s.)</w:t>
      </w:r>
      <w:r w:rsidRPr="004B3D04">
        <w:rPr>
          <w:rFonts w:ascii="MS Gothic" w:eastAsia="MS Gothic" w:hAnsi="MS Gothic" w:cs="MS Gothic" w:hint="eastAsia"/>
          <w:lang w:eastAsia="en-US"/>
        </w:rPr>
        <w:t> </w:t>
      </w:r>
    </w:p>
    <w:p w14:paraId="41201FA7" w14:textId="545D62DD" w:rsidR="00B15C7C" w:rsidRPr="004B3D04" w:rsidRDefault="00AE118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Saarenheimo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Juhani (1997).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Clio eller </w:t>
      </w:r>
      <w:proofErr w:type="spellStart"/>
      <w:r w:rsidR="00B15C7C" w:rsidRPr="004B3D04">
        <w:rPr>
          <w:rFonts w:asciiTheme="minorHAnsi" w:eastAsiaTheme="minorHAnsi" w:hAnsiTheme="minorHAnsi" w:cstheme="minorHAnsi"/>
          <w:lang w:eastAsia="en-US"/>
        </w:rPr>
        <w:t>Mnemosynes</w:t>
      </w:r>
      <w:proofErr w:type="spellEnd"/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tjänare? De västerländska arkivens uppfattning om sin uppgift och roll under olika tider.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forskning. </w:t>
      </w:r>
      <w:r w:rsidR="00614A87" w:rsidRPr="004B3D04">
        <w:rPr>
          <w:rFonts w:asciiTheme="minorHAnsi" w:eastAsiaTheme="minorHAnsi" w:hAnsiTheme="minorHAnsi" w:cstheme="minorHAnsi"/>
          <w:lang w:eastAsia="en-US"/>
        </w:rPr>
        <w:t>1997: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2. s. 57-71. 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>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0" w:history="1">
        <w:r w:rsidR="000962D9"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http://content.foreningshuset.se/KundMappar/7522/asf_1997_2_s57_104.pdf</w:t>
        </w:r>
      </w:hyperlink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8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-1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11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-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29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]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(14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D9F26DA" w14:textId="6A2B1CE0" w:rsidR="001F6C21" w:rsidRPr="004B3D04" w:rsidRDefault="001F6C21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Simonsson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, </w:t>
      </w: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Örjan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&amp; Christina </w:t>
      </w: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Sirtoft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4B3D04">
        <w:rPr>
          <w:rFonts w:asciiTheme="minorHAnsi" w:eastAsiaTheme="minorHAnsi" w:hAnsiTheme="minorHAnsi" w:cstheme="minorHAnsi"/>
          <w:lang w:val="en-US" w:eastAsia="en-US"/>
        </w:rPr>
        <w:t>Breitholtz</w:t>
      </w:r>
      <w:proofErr w:type="spellEnd"/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(2018)</w:t>
      </w:r>
      <w:r w:rsidR="00DA32C8" w:rsidRPr="004B3D04">
        <w:rPr>
          <w:rFonts w:asciiTheme="minorHAnsi" w:eastAsiaTheme="minorHAnsi" w:hAnsiTheme="minorHAnsi" w:cstheme="minorHAnsi"/>
          <w:lang w:val="en-US" w:eastAsia="en-US"/>
        </w:rPr>
        <w:t>.</w:t>
      </w: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Att bevara arkiv.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113-144</w:t>
      </w:r>
      <w:r w:rsidR="001C4550" w:rsidRPr="004B3D04">
        <w:rPr>
          <w:rFonts w:asciiTheme="minorHAnsi" w:eastAsiaTheme="minorHAnsi" w:hAnsiTheme="minorHAnsi" w:cstheme="minorHAnsi"/>
          <w:lang w:eastAsia="en-US"/>
        </w:rPr>
        <w:t>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ISBN 978-91-44-12244-1. (32 s.) </w:t>
      </w:r>
    </w:p>
    <w:p w14:paraId="5DB25ED2" w14:textId="7694F08D" w:rsidR="00DA32C8" w:rsidRPr="004B3D04" w:rsidRDefault="00DA32C8" w:rsidP="00DA32C8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Snickars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Pelle (2005). Arkiv, kulturarv och audiovisuella medier. I: Aronsson &amp; </w:t>
      </w: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t>Hillström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 (red.).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Kulturarvens dynamik. Det institutionaliserade kulturarvets förändringar, </w:t>
      </w:r>
      <w:r w:rsidRPr="004B3D04">
        <w:rPr>
          <w:rFonts w:asciiTheme="minorHAnsi" w:eastAsiaTheme="minorHAnsi" w:hAnsiTheme="minorHAnsi" w:cstheme="minorHAnsi"/>
          <w:lang w:eastAsia="en-US"/>
        </w:rPr>
        <w:t>Linköpings universitet, skriftserie från Tema kultur och samhälle 2005:2. s. 209-217.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http://www.diva-portal.org/smash/get/diva2%3A262115/FULLTEXT01.pdf </w:t>
      </w:r>
      <w:r w:rsidRPr="004B3D04">
        <w:rPr>
          <w:rFonts w:asciiTheme="minorHAnsi" w:eastAsiaTheme="minorHAnsi" w:hAnsiTheme="minorHAnsi" w:cstheme="minorHAnsi"/>
          <w:lang w:eastAsia="en-US"/>
        </w:rPr>
        <w:t>[2018-11-29] (9 s.)</w:t>
      </w:r>
    </w:p>
    <w:p w14:paraId="68C8908B" w14:textId="2727D88A" w:rsidR="001F6C21" w:rsidRPr="004B3D04" w:rsidRDefault="001F6C21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4B3D04">
        <w:rPr>
          <w:rFonts w:asciiTheme="minorHAnsi" w:eastAsiaTheme="minorHAnsi" w:hAnsiTheme="minorHAnsi" w:cstheme="minorHAnsi"/>
          <w:lang w:eastAsia="en-US"/>
        </w:rPr>
        <w:lastRenderedPageBreak/>
        <w:t>Tegnhed</w:t>
      </w:r>
      <w:proofErr w:type="spellEnd"/>
      <w:r w:rsidRPr="004B3D04">
        <w:rPr>
          <w:rFonts w:asciiTheme="minorHAnsi" w:eastAsiaTheme="minorHAnsi" w:hAnsiTheme="minorHAnsi" w:cstheme="minorHAnsi"/>
          <w:lang w:eastAsia="en-US"/>
        </w:rPr>
        <w:t xml:space="preserve">, Eva (2018) Arkiv är till för att användas. I: Hagström ,Charlotte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145-170. ISBN 978-91-44-12244-1. (26 s.) </w:t>
      </w:r>
    </w:p>
    <w:p w14:paraId="4E546B08" w14:textId="4ADD53E6" w:rsidR="008432C5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Summa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: 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1</w:t>
      </w:r>
      <w:r w:rsidR="008E4726" w:rsidRPr="004B3D04">
        <w:rPr>
          <w:rFonts w:asciiTheme="minorHAnsi" w:eastAsiaTheme="minorHAnsi" w:hAnsiTheme="minorHAnsi" w:cstheme="minorHAnsi"/>
          <w:lang w:eastAsia="en-US"/>
        </w:rPr>
        <w:t xml:space="preserve">147 sidor </w:t>
      </w:r>
    </w:p>
    <w:p w14:paraId="30F876D5" w14:textId="51DE2183" w:rsidR="000C2468" w:rsidRPr="004B3D04" w:rsidRDefault="000C2468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</w:p>
    <w:p w14:paraId="6DA2B385" w14:textId="773F4F23" w:rsidR="00AE1182" w:rsidRPr="004B3D04" w:rsidRDefault="00AE1182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  <w:r w:rsidRPr="004B3D04">
        <w:rPr>
          <w:rFonts w:asciiTheme="minorHAnsi" w:hAnsiTheme="minorHAnsi" w:cstheme="minorHAnsi"/>
          <w:b/>
        </w:rPr>
        <w:t xml:space="preserve">Referenslitteratur </w:t>
      </w:r>
    </w:p>
    <w:p w14:paraId="74B612D9" w14:textId="0E5102D5" w:rsidR="00227E55" w:rsidRPr="004B3D04" w:rsidRDefault="00227E55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lang w:eastAsia="en-US"/>
        </w:rPr>
      </w:pP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ABM – En antologi om samverkan mellan arkiv, bibliotek och museer, </w:t>
      </w:r>
      <w:r w:rsidRPr="004B3D04">
        <w:rPr>
          <w:rFonts w:asciiTheme="minorHAnsi" w:eastAsiaTheme="minorHAnsi" w:hAnsiTheme="minorHAnsi" w:cstheme="minorHAnsi"/>
          <w:lang w:eastAsia="en-US"/>
        </w:rPr>
        <w:t>ABM Resurs 2005.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1" w:history="1">
        <w:r w:rsidRPr="004B3D04">
          <w:rPr>
            <w:rStyle w:val="Hyperlnk"/>
            <w:rFonts w:asciiTheme="minorHAnsi" w:hAnsiTheme="minorHAnsi" w:cstheme="minorHAnsi"/>
            <w:color w:val="auto"/>
          </w:rPr>
          <w:t>http://www.abmresurs.se/?s=en+antologi</w:t>
        </w:r>
      </w:hyperlink>
      <w:r w:rsidRPr="004B3D04">
        <w:rPr>
          <w:rFonts w:asciiTheme="minorHAnsi" w:hAnsiTheme="minorHAnsi" w:cstheme="minorHAnsi"/>
        </w:rPr>
        <w:t xml:space="preserve">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[2017-12-08] (149 s.)</w:t>
      </w:r>
      <w:r w:rsidRPr="004B3D04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2F6BE42E" w14:textId="23EDCBF4" w:rsidR="00AE1182" w:rsidRPr="004B3D04" w:rsidRDefault="00AE1182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Smedberg, Staffan (2008).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Att ordna och förteckna arkiv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. 8. uppl. Saltsjö-Boo: S. Smedberg. (63 s.) </w:t>
      </w:r>
    </w:p>
    <w:p w14:paraId="71E7BA54" w14:textId="6E5DB5A6" w:rsidR="00456EC6" w:rsidRPr="004B3D04" w:rsidRDefault="00456EC6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Fjaestad, Monika red (1999): </w:t>
      </w:r>
      <w:r w:rsidRPr="004B3D04">
        <w:rPr>
          <w:rFonts w:asciiTheme="minorHAnsi" w:hAnsiTheme="minorHAnsi" w:cstheme="minorHAnsi"/>
          <w:i/>
          <w:iCs/>
        </w:rPr>
        <w:t xml:space="preserve">Tidens tand: </w:t>
      </w:r>
      <w:proofErr w:type="spellStart"/>
      <w:r w:rsidRPr="004B3D04">
        <w:rPr>
          <w:rFonts w:asciiTheme="minorHAnsi" w:hAnsiTheme="minorHAnsi" w:cstheme="minorHAnsi"/>
          <w:i/>
          <w:iCs/>
        </w:rPr>
        <w:t>förebyggande</w:t>
      </w:r>
      <w:proofErr w:type="spellEnd"/>
      <w:r w:rsidRPr="004B3D04">
        <w:rPr>
          <w:rFonts w:asciiTheme="minorHAnsi" w:hAnsiTheme="minorHAnsi" w:cstheme="minorHAnsi"/>
          <w:i/>
          <w:iCs/>
        </w:rPr>
        <w:t xml:space="preserve"> konservering: magasinshandboken</w:t>
      </w:r>
      <w:r w:rsidRPr="004B3D04">
        <w:rPr>
          <w:rFonts w:asciiTheme="minorHAnsi" w:hAnsiTheme="minorHAnsi" w:cstheme="minorHAnsi"/>
        </w:rPr>
        <w:t xml:space="preserve">. Stockholm: </w:t>
      </w:r>
      <w:proofErr w:type="spellStart"/>
      <w:r w:rsidRPr="004B3D04">
        <w:rPr>
          <w:rFonts w:asciiTheme="minorHAnsi" w:hAnsiTheme="minorHAnsi" w:cstheme="minorHAnsi"/>
        </w:rPr>
        <w:t>Riksantikvarieämbetet</w:t>
      </w:r>
      <w:proofErr w:type="spellEnd"/>
      <w:r w:rsidRPr="004B3D04">
        <w:rPr>
          <w:rFonts w:asciiTheme="minorHAnsi" w:hAnsiTheme="minorHAnsi" w:cstheme="minorHAnsi"/>
        </w:rPr>
        <w:t xml:space="preserve">. ISBN:91-7209-135-5. s.142-152. Valda delar, t ex Pappersdokument, s. 142-152. (11 s.), </w:t>
      </w:r>
      <w:r w:rsidR="00162CD3" w:rsidRPr="004B3D04">
        <w:rPr>
          <w:rFonts w:asciiTheme="minorHAnsi" w:hAnsiTheme="minorHAnsi" w:cstheme="minorHAnsi"/>
        </w:rPr>
        <w:t xml:space="preserve">Mikroorganismer, </w:t>
      </w:r>
      <w:r w:rsidRPr="004B3D04">
        <w:rPr>
          <w:rFonts w:asciiTheme="minorHAnsi" w:hAnsiTheme="minorHAnsi" w:cstheme="minorHAnsi"/>
        </w:rPr>
        <w:t xml:space="preserve">s. 327-356. (20 s.), </w:t>
      </w:r>
      <w:r w:rsidR="00162CD3" w:rsidRPr="004B3D04">
        <w:rPr>
          <w:rFonts w:asciiTheme="minorHAnsi" w:hAnsiTheme="minorHAnsi" w:cstheme="minorHAnsi"/>
        </w:rPr>
        <w:t xml:space="preserve">Katastrofberedskap </w:t>
      </w:r>
      <w:r w:rsidRPr="004B3D04">
        <w:rPr>
          <w:rFonts w:asciiTheme="minorHAnsi" w:hAnsiTheme="minorHAnsi" w:cstheme="minorHAnsi"/>
        </w:rPr>
        <w:t xml:space="preserve">s. 347-354. (8 s.), </w:t>
      </w:r>
      <w:r w:rsidR="00162CD3" w:rsidRPr="004B3D04">
        <w:rPr>
          <w:rFonts w:asciiTheme="minorHAnsi" w:hAnsiTheme="minorHAnsi" w:cstheme="minorHAnsi"/>
        </w:rPr>
        <w:t xml:space="preserve">Skadedjur – vilka äter vad? </w:t>
      </w:r>
      <w:r w:rsidRPr="004B3D04">
        <w:rPr>
          <w:rFonts w:asciiTheme="minorHAnsi" w:hAnsiTheme="minorHAnsi" w:cstheme="minorHAnsi"/>
        </w:rPr>
        <w:t>s. 309-326. (18 s.)</w:t>
      </w:r>
    </w:p>
    <w:p w14:paraId="57FA1105" w14:textId="77777777" w:rsidR="00AE1182" w:rsidRPr="004B3D04" w:rsidRDefault="00AE1182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</w:p>
    <w:sectPr w:rsidR="00AE1182" w:rsidRPr="004B3D04" w:rsidSect="00AB346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F9C6" w14:textId="77777777" w:rsidR="00CF536B" w:rsidRDefault="00CF536B" w:rsidP="00AB346E">
      <w:r>
        <w:separator/>
      </w:r>
    </w:p>
  </w:endnote>
  <w:endnote w:type="continuationSeparator" w:id="0">
    <w:p w14:paraId="6C53D565" w14:textId="77777777" w:rsidR="00CF536B" w:rsidRDefault="00CF536B" w:rsidP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F569" w14:textId="77777777" w:rsidR="00456EC6" w:rsidRDefault="00456EC6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D775D" w14:textId="77777777" w:rsidR="00456EC6" w:rsidRDefault="00456E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96E0" w14:textId="77777777" w:rsidR="00456EC6" w:rsidRDefault="00456EC6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2DB">
      <w:rPr>
        <w:rStyle w:val="Sidnummer"/>
        <w:noProof/>
      </w:rPr>
      <w:t>1</w:t>
    </w:r>
    <w:r>
      <w:rPr>
        <w:rStyle w:val="Sidnummer"/>
      </w:rPr>
      <w:fldChar w:fldCharType="end"/>
    </w:r>
  </w:p>
  <w:p w14:paraId="4F1DD8F4" w14:textId="77777777" w:rsidR="00456EC6" w:rsidRDefault="00456E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F23B" w14:textId="77777777" w:rsidR="00CF536B" w:rsidRDefault="00CF536B" w:rsidP="00AB346E">
      <w:r>
        <w:separator/>
      </w:r>
    </w:p>
  </w:footnote>
  <w:footnote w:type="continuationSeparator" w:id="0">
    <w:p w14:paraId="0B4BB2F7" w14:textId="77777777" w:rsidR="00CF536B" w:rsidRDefault="00CF536B" w:rsidP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A7"/>
    <w:multiLevelType w:val="hybridMultilevel"/>
    <w:tmpl w:val="FB42C8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F55C0F"/>
    <w:multiLevelType w:val="hybridMultilevel"/>
    <w:tmpl w:val="41584D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95D2B43"/>
    <w:multiLevelType w:val="hybridMultilevel"/>
    <w:tmpl w:val="6EB454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0FC701E"/>
    <w:multiLevelType w:val="hybridMultilevel"/>
    <w:tmpl w:val="36CC8B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4BB7DF2"/>
    <w:multiLevelType w:val="hybridMultilevel"/>
    <w:tmpl w:val="EBA4A6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21A633B"/>
    <w:multiLevelType w:val="multilevel"/>
    <w:tmpl w:val="58A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F33DC"/>
    <w:multiLevelType w:val="hybridMultilevel"/>
    <w:tmpl w:val="66AA26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E03879"/>
    <w:multiLevelType w:val="hybridMultilevel"/>
    <w:tmpl w:val="62EC55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B"/>
    <w:rsid w:val="00003DAC"/>
    <w:rsid w:val="00012297"/>
    <w:rsid w:val="00022A9F"/>
    <w:rsid w:val="00024F14"/>
    <w:rsid w:val="00025A71"/>
    <w:rsid w:val="00042084"/>
    <w:rsid w:val="000573A3"/>
    <w:rsid w:val="00065B39"/>
    <w:rsid w:val="00066020"/>
    <w:rsid w:val="00072DA4"/>
    <w:rsid w:val="0009182A"/>
    <w:rsid w:val="000922E8"/>
    <w:rsid w:val="000962D9"/>
    <w:rsid w:val="00096DC4"/>
    <w:rsid w:val="000B1AAA"/>
    <w:rsid w:val="000C2468"/>
    <w:rsid w:val="000C33D9"/>
    <w:rsid w:val="000F733F"/>
    <w:rsid w:val="00103DA4"/>
    <w:rsid w:val="00132A5E"/>
    <w:rsid w:val="00133E46"/>
    <w:rsid w:val="001478A9"/>
    <w:rsid w:val="00162CD3"/>
    <w:rsid w:val="00167E08"/>
    <w:rsid w:val="00176B27"/>
    <w:rsid w:val="0018372A"/>
    <w:rsid w:val="00184DE0"/>
    <w:rsid w:val="001C2ADE"/>
    <w:rsid w:val="001C3250"/>
    <w:rsid w:val="001C3650"/>
    <w:rsid w:val="001C4550"/>
    <w:rsid w:val="001C5717"/>
    <w:rsid w:val="001D4485"/>
    <w:rsid w:val="001E5FB5"/>
    <w:rsid w:val="001F6C21"/>
    <w:rsid w:val="00213F45"/>
    <w:rsid w:val="00223C61"/>
    <w:rsid w:val="00227E55"/>
    <w:rsid w:val="0023795C"/>
    <w:rsid w:val="00243671"/>
    <w:rsid w:val="00245348"/>
    <w:rsid w:val="0025160B"/>
    <w:rsid w:val="00256117"/>
    <w:rsid w:val="00256AF8"/>
    <w:rsid w:val="002A2D4C"/>
    <w:rsid w:val="002C5EEA"/>
    <w:rsid w:val="002D0D05"/>
    <w:rsid w:val="002D4C66"/>
    <w:rsid w:val="002D5DD8"/>
    <w:rsid w:val="002E76FC"/>
    <w:rsid w:val="00317E2F"/>
    <w:rsid w:val="0035125E"/>
    <w:rsid w:val="00377958"/>
    <w:rsid w:val="00385F6C"/>
    <w:rsid w:val="00397FD0"/>
    <w:rsid w:val="003B1AB5"/>
    <w:rsid w:val="003B5A64"/>
    <w:rsid w:val="003C456E"/>
    <w:rsid w:val="003D1E9C"/>
    <w:rsid w:val="003D4758"/>
    <w:rsid w:val="003D4D98"/>
    <w:rsid w:val="003E0EBF"/>
    <w:rsid w:val="003F5FF1"/>
    <w:rsid w:val="004350CB"/>
    <w:rsid w:val="00440E1D"/>
    <w:rsid w:val="00456EC6"/>
    <w:rsid w:val="0048387B"/>
    <w:rsid w:val="00492BE9"/>
    <w:rsid w:val="004B02E4"/>
    <w:rsid w:val="004B1491"/>
    <w:rsid w:val="004B3D04"/>
    <w:rsid w:val="004D0838"/>
    <w:rsid w:val="004E54D4"/>
    <w:rsid w:val="00504DBE"/>
    <w:rsid w:val="00505241"/>
    <w:rsid w:val="0051142A"/>
    <w:rsid w:val="005179C5"/>
    <w:rsid w:val="00565F99"/>
    <w:rsid w:val="00571A5D"/>
    <w:rsid w:val="00577CF7"/>
    <w:rsid w:val="00591656"/>
    <w:rsid w:val="005B009B"/>
    <w:rsid w:val="005B0A91"/>
    <w:rsid w:val="005B76F4"/>
    <w:rsid w:val="005D5A0E"/>
    <w:rsid w:val="005E107F"/>
    <w:rsid w:val="005E13C7"/>
    <w:rsid w:val="00601450"/>
    <w:rsid w:val="00614A87"/>
    <w:rsid w:val="00624F4F"/>
    <w:rsid w:val="006516BA"/>
    <w:rsid w:val="00667A43"/>
    <w:rsid w:val="00685A76"/>
    <w:rsid w:val="00690464"/>
    <w:rsid w:val="006C27EE"/>
    <w:rsid w:val="006D4E41"/>
    <w:rsid w:val="006D5FC6"/>
    <w:rsid w:val="006F45BF"/>
    <w:rsid w:val="00707526"/>
    <w:rsid w:val="0072015D"/>
    <w:rsid w:val="007357B8"/>
    <w:rsid w:val="007421D2"/>
    <w:rsid w:val="00745998"/>
    <w:rsid w:val="0074663C"/>
    <w:rsid w:val="00754358"/>
    <w:rsid w:val="0075629C"/>
    <w:rsid w:val="00757E0F"/>
    <w:rsid w:val="007625DF"/>
    <w:rsid w:val="0076329A"/>
    <w:rsid w:val="00764A8C"/>
    <w:rsid w:val="00771DD4"/>
    <w:rsid w:val="00774656"/>
    <w:rsid w:val="00777A18"/>
    <w:rsid w:val="00786488"/>
    <w:rsid w:val="007909A1"/>
    <w:rsid w:val="007C04F4"/>
    <w:rsid w:val="007C4A64"/>
    <w:rsid w:val="007E09DC"/>
    <w:rsid w:val="00812D5C"/>
    <w:rsid w:val="008425D7"/>
    <w:rsid w:val="008432C5"/>
    <w:rsid w:val="00844672"/>
    <w:rsid w:val="0086558D"/>
    <w:rsid w:val="00890DD2"/>
    <w:rsid w:val="008B38BB"/>
    <w:rsid w:val="008C3073"/>
    <w:rsid w:val="008D6C63"/>
    <w:rsid w:val="008E08BD"/>
    <w:rsid w:val="008E4726"/>
    <w:rsid w:val="008F2B05"/>
    <w:rsid w:val="00915A6A"/>
    <w:rsid w:val="0091702C"/>
    <w:rsid w:val="00921ABE"/>
    <w:rsid w:val="00927F20"/>
    <w:rsid w:val="00932F75"/>
    <w:rsid w:val="009341C8"/>
    <w:rsid w:val="00936B5C"/>
    <w:rsid w:val="00942FE4"/>
    <w:rsid w:val="00977558"/>
    <w:rsid w:val="00986790"/>
    <w:rsid w:val="009961F8"/>
    <w:rsid w:val="009A1633"/>
    <w:rsid w:val="009A2DF2"/>
    <w:rsid w:val="009A5EE8"/>
    <w:rsid w:val="009E426D"/>
    <w:rsid w:val="009F68A2"/>
    <w:rsid w:val="00A237EF"/>
    <w:rsid w:val="00A51D24"/>
    <w:rsid w:val="00A66A5D"/>
    <w:rsid w:val="00A75400"/>
    <w:rsid w:val="00A80063"/>
    <w:rsid w:val="00A83699"/>
    <w:rsid w:val="00AB346E"/>
    <w:rsid w:val="00AD1694"/>
    <w:rsid w:val="00AE1182"/>
    <w:rsid w:val="00AE287F"/>
    <w:rsid w:val="00AE4E84"/>
    <w:rsid w:val="00AE72EB"/>
    <w:rsid w:val="00AF6737"/>
    <w:rsid w:val="00B00B0C"/>
    <w:rsid w:val="00B14CD5"/>
    <w:rsid w:val="00B15C7C"/>
    <w:rsid w:val="00B172B4"/>
    <w:rsid w:val="00B42831"/>
    <w:rsid w:val="00B67AD8"/>
    <w:rsid w:val="00B72AA9"/>
    <w:rsid w:val="00B77A96"/>
    <w:rsid w:val="00B83BB3"/>
    <w:rsid w:val="00BA6D1B"/>
    <w:rsid w:val="00BA6DAE"/>
    <w:rsid w:val="00BB23D8"/>
    <w:rsid w:val="00BE61EA"/>
    <w:rsid w:val="00C052DB"/>
    <w:rsid w:val="00C46FBA"/>
    <w:rsid w:val="00C5305C"/>
    <w:rsid w:val="00C556FD"/>
    <w:rsid w:val="00C567CB"/>
    <w:rsid w:val="00C720D2"/>
    <w:rsid w:val="00CB624A"/>
    <w:rsid w:val="00CC39EB"/>
    <w:rsid w:val="00CC7FC8"/>
    <w:rsid w:val="00CE6C8D"/>
    <w:rsid w:val="00CF536B"/>
    <w:rsid w:val="00D0586B"/>
    <w:rsid w:val="00D71208"/>
    <w:rsid w:val="00D75D9B"/>
    <w:rsid w:val="00D91270"/>
    <w:rsid w:val="00D94D85"/>
    <w:rsid w:val="00D96E10"/>
    <w:rsid w:val="00DA32C8"/>
    <w:rsid w:val="00DB2D3D"/>
    <w:rsid w:val="00DD36BC"/>
    <w:rsid w:val="00DE2F0D"/>
    <w:rsid w:val="00DE580D"/>
    <w:rsid w:val="00DF231A"/>
    <w:rsid w:val="00E31D0C"/>
    <w:rsid w:val="00E749F7"/>
    <w:rsid w:val="00E8229E"/>
    <w:rsid w:val="00E839DF"/>
    <w:rsid w:val="00E857D1"/>
    <w:rsid w:val="00EA4C2B"/>
    <w:rsid w:val="00EA6529"/>
    <w:rsid w:val="00EA7517"/>
    <w:rsid w:val="00EC7551"/>
    <w:rsid w:val="00ED75C7"/>
    <w:rsid w:val="00F101EC"/>
    <w:rsid w:val="00F1070B"/>
    <w:rsid w:val="00F1151C"/>
    <w:rsid w:val="00F17A14"/>
    <w:rsid w:val="00F429AD"/>
    <w:rsid w:val="00F455FE"/>
    <w:rsid w:val="00F501CD"/>
    <w:rsid w:val="00F617BC"/>
    <w:rsid w:val="00F87A75"/>
    <w:rsid w:val="00FB00EE"/>
    <w:rsid w:val="00FB323C"/>
    <w:rsid w:val="00FB61E0"/>
    <w:rsid w:val="00FE4780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56EC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foreningshuset.se/KundMappar/7522/asf_2000_2_s1_4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mresurs.se/?s=en+antolog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tent.foreningshuset.se/KundMappar/7522/asf_1997_2_s57_1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sarkivet.se/Media/pdf-filer/V&#228;gledningSkrif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Microsoft Office-användare</cp:lastModifiedBy>
  <cp:revision>2</cp:revision>
  <cp:lastPrinted>2018-12-06T21:18:00Z</cp:lastPrinted>
  <dcterms:created xsi:type="dcterms:W3CDTF">2019-11-21T12:40:00Z</dcterms:created>
  <dcterms:modified xsi:type="dcterms:W3CDTF">2019-11-21T12:40:00Z</dcterms:modified>
</cp:coreProperties>
</file>