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46E71145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680CAF">
        <w:rPr>
          <w:lang w:val="sv-SE"/>
        </w:rPr>
        <w:t>A</w:t>
      </w:r>
      <w:r w:rsidR="00680CAF" w:rsidRPr="00040E81">
        <w:rPr>
          <w:lang w:val="sv-SE"/>
        </w:rPr>
        <w:t>vdelningen för ABM, digitala kulturer och förlags- och bokmarknad</w:t>
      </w:r>
      <w:r w:rsidR="00680CAF">
        <w:rPr>
          <w:lang w:val="sv-SE"/>
        </w:rPr>
        <w:t>skunskap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4D6F3BA" w:rsidR="00705814" w:rsidRPr="006A0515" w:rsidRDefault="00CE4B94" w:rsidP="00457422">
      <w:pPr>
        <w:pStyle w:val="Rubrik1"/>
        <w:rPr>
          <w:lang w:val="sv-SE"/>
        </w:rPr>
      </w:pPr>
      <w:r>
        <w:rPr>
          <w:lang w:val="sv-SE"/>
        </w:rPr>
        <w:t xml:space="preserve">Kurslitteratur för </w:t>
      </w:r>
      <w:r w:rsidRPr="002279F6">
        <w:rPr>
          <w:lang w:val="sv-SE"/>
        </w:rPr>
        <w:t>(</w:t>
      </w:r>
      <w:r w:rsidR="007C6514" w:rsidRPr="002279F6">
        <w:rPr>
          <w:lang w:val="sv-SE"/>
        </w:rPr>
        <w:t>ABMM5</w:t>
      </w:r>
      <w:r w:rsidR="001C13E7">
        <w:rPr>
          <w:lang w:val="sv-SE"/>
        </w:rPr>
        <w:t>2</w:t>
      </w:r>
      <w:r w:rsidRPr="002279F6">
        <w:rPr>
          <w:lang w:val="sv-SE"/>
        </w:rPr>
        <w:t xml:space="preserve">) </w:t>
      </w:r>
      <w:r w:rsidR="00BC3198">
        <w:rPr>
          <w:lang w:val="sv-SE"/>
        </w:rPr>
        <w:t>Informationssökning och förmedling</w:t>
      </w:r>
      <w:r w:rsidRPr="002279F6">
        <w:rPr>
          <w:lang w:val="sv-SE"/>
        </w:rPr>
        <w:t xml:space="preserve">, </w:t>
      </w:r>
      <w:r w:rsidR="002279F6" w:rsidRPr="002279F6">
        <w:rPr>
          <w:lang w:val="sv-SE"/>
        </w:rPr>
        <w:t>7,5</w:t>
      </w:r>
      <w:r w:rsidRPr="002279F6">
        <w:rPr>
          <w:lang w:val="sv-SE"/>
        </w:rPr>
        <w:t xml:space="preserve"> </w:t>
      </w:r>
      <w:proofErr w:type="spellStart"/>
      <w:r w:rsidRPr="002279F6">
        <w:rPr>
          <w:lang w:val="sv-SE"/>
        </w:rPr>
        <w:t>hp</w:t>
      </w:r>
      <w:proofErr w:type="spellEnd"/>
      <w:r w:rsidRPr="002279F6">
        <w:rPr>
          <w:lang w:val="sv-SE"/>
        </w:rPr>
        <w:t xml:space="preserve">, </w:t>
      </w:r>
      <w:r w:rsidRPr="009141B8">
        <w:rPr>
          <w:lang w:val="sv-SE"/>
        </w:rPr>
        <w:t>VT</w:t>
      </w:r>
      <w:r w:rsidR="00A76080" w:rsidRPr="009141B8">
        <w:rPr>
          <w:lang w:val="sv-SE"/>
        </w:rPr>
        <w:t xml:space="preserve"> 20</w:t>
      </w:r>
      <w:r w:rsidR="002279F6" w:rsidRPr="009141B8">
        <w:rPr>
          <w:lang w:val="sv-SE"/>
        </w:rPr>
        <w:t>2</w:t>
      </w:r>
      <w:r w:rsidR="00680CAF">
        <w:rPr>
          <w:lang w:val="sv-SE"/>
        </w:rPr>
        <w:t>6</w:t>
      </w:r>
    </w:p>
    <w:p w14:paraId="1258690B" w14:textId="11B1B17E" w:rsidR="00CE4B94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Fastställd av institutionsstyrelsen eller motsvarande </w:t>
      </w:r>
      <w:r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9141B8"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21</w:t>
      </w:r>
      <w:r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11</w:t>
      </w:r>
      <w:r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15</w:t>
      </w:r>
      <w:r w:rsidRPr="008D369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R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2C72A3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</w:t>
      </w:r>
      <w:r w:rsidR="002C72A3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9141B8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24</w:t>
      </w:r>
      <w:r w:rsidR="002C72A3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</w:t>
      </w:r>
      <w:r w:rsidR="00891760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</w:t>
      </w:r>
      <w:r w:rsidR="002C72A3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9141B8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</w:t>
      </w:r>
      <w:r w:rsidR="00891760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6</w:t>
      </w:r>
      <w:r w:rsidR="002C72A3" w:rsidRPr="00891760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318E11EB" w14:textId="480E38C3" w:rsidR="00CA3BA7" w:rsidRPr="00017AC0" w:rsidRDefault="00017AC0" w:rsidP="00CA3BA7">
      <w:pPr>
        <w:pStyle w:val="Brdtext"/>
        <w:rPr>
          <w:szCs w:val="26"/>
          <w:lang w:val="sv-SE"/>
        </w:rPr>
      </w:pPr>
      <w:r w:rsidRPr="00821517">
        <w:rPr>
          <w:szCs w:val="26"/>
          <w:lang w:val="sv-SE"/>
        </w:rPr>
        <w:t xml:space="preserve">Litteraturen söks i Finn, söktjänsten för biblioteken vid Lunds universitet, om inget annat anges. </w:t>
      </w:r>
    </w:p>
    <w:p w14:paraId="13FC1F67" w14:textId="77777777" w:rsidR="00CA3BA7" w:rsidRDefault="00CA3BA7" w:rsidP="00CA3BA7">
      <w:pPr>
        <w:pStyle w:val="Brdtext"/>
        <w:rPr>
          <w:lang w:val="sv-SE"/>
        </w:rPr>
      </w:pPr>
    </w:p>
    <w:p w14:paraId="254B4FFB" w14:textId="15A50440" w:rsidR="00E5463C" w:rsidRPr="00D31A82" w:rsidRDefault="007C6514" w:rsidP="00D31A82">
      <w:pPr>
        <w:pStyle w:val="Rubrik2"/>
      </w:pPr>
      <w:proofErr w:type="spellStart"/>
      <w:r w:rsidRPr="00AC4CFB">
        <w:t>Obligatorisk</w:t>
      </w:r>
      <w:proofErr w:type="spellEnd"/>
      <w:r w:rsidRPr="00AC4CFB">
        <w:t xml:space="preserve"> </w:t>
      </w:r>
      <w:proofErr w:type="spellStart"/>
      <w:r w:rsidRPr="00AC4CFB">
        <w:t>litteratur</w:t>
      </w:r>
      <w:proofErr w:type="spellEnd"/>
    </w:p>
    <w:p w14:paraId="2338B0F0" w14:textId="77777777" w:rsidR="00AC4CFB" w:rsidRPr="0073728A" w:rsidRDefault="00AC4CFB" w:rsidP="00AC4CF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426"/>
        <w:rPr>
          <w:lang w:val="en-US"/>
        </w:rPr>
      </w:pPr>
    </w:p>
    <w:p w14:paraId="0AD20BC6" w14:textId="42E459A5" w:rsidR="00AC4CFB" w:rsidRPr="00311773" w:rsidRDefault="00AC4CFB" w:rsidP="00BC3198">
      <w:pPr>
        <w:pStyle w:val="Brdtext"/>
      </w:pPr>
      <w:r w:rsidRPr="00AC4CFB">
        <w:t xml:space="preserve">Andersen, J. (2022). Genre as digital social action: the case of archiving, tagging and searching in digital media culture. </w:t>
      </w:r>
      <w:r w:rsidRPr="00AC4CFB">
        <w:rPr>
          <w:i/>
          <w:iCs/>
        </w:rPr>
        <w:t>Journal of Documentation</w:t>
      </w:r>
      <w:r w:rsidRPr="00AC4CFB">
        <w:t xml:space="preserve">, </w:t>
      </w:r>
      <w:r w:rsidRPr="00AC4CFB">
        <w:rPr>
          <w:i/>
          <w:iCs/>
        </w:rPr>
        <w:t>78</w:t>
      </w:r>
      <w:r w:rsidRPr="00AC4CFB">
        <w:t xml:space="preserve">(2), 228–241. </w:t>
      </w:r>
      <w:hyperlink r:id="rId14" w:history="1">
        <w:r w:rsidR="003D5734" w:rsidRPr="00BF72F7">
          <w:rPr>
            <w:rStyle w:val="Hyperlnk"/>
          </w:rPr>
          <w:t>https://doi-org/10.1108/JD-01-2021-0023</w:t>
        </w:r>
      </w:hyperlink>
      <w:r w:rsidRPr="00AC4CFB">
        <w:t>. (13 s.)</w:t>
      </w:r>
    </w:p>
    <w:p w14:paraId="60599CA7" w14:textId="77777777" w:rsidR="00BC3198" w:rsidRDefault="00BC3198" w:rsidP="00BC3198">
      <w:pPr>
        <w:pStyle w:val="Brdtext"/>
      </w:pPr>
    </w:p>
    <w:p w14:paraId="08235EC9" w14:textId="29E256BD" w:rsidR="00AC4CFB" w:rsidRDefault="00AC4CFB" w:rsidP="00BC3198">
      <w:pPr>
        <w:pStyle w:val="Brdtext"/>
      </w:pPr>
      <w:r w:rsidRPr="00CB07FB">
        <w:t>Cavanagh, M. F. (2013). Interpreting reference work with contemporary practice theory. </w:t>
      </w:r>
      <w:r w:rsidRPr="00CB07FB">
        <w:rPr>
          <w:i/>
          <w:iCs/>
        </w:rPr>
        <w:t>Journal of Documentation</w:t>
      </w:r>
      <w:r w:rsidRPr="00CB07FB">
        <w:t>, </w:t>
      </w:r>
      <w:r w:rsidRPr="00CB07FB">
        <w:rPr>
          <w:i/>
          <w:iCs/>
        </w:rPr>
        <w:t>69</w:t>
      </w:r>
      <w:r w:rsidRPr="00CB07FB">
        <w:t xml:space="preserve">(2), 214–242. </w:t>
      </w:r>
      <w:hyperlink r:id="rId15" w:history="1">
        <w:r w:rsidR="00A6608D" w:rsidRPr="00BF72F7">
          <w:rPr>
            <w:rStyle w:val="Hyperlnk"/>
          </w:rPr>
          <w:t>https://doi-org/10.1108/00220411311300057</w:t>
        </w:r>
      </w:hyperlink>
      <w:r w:rsidRPr="00AC4CFB">
        <w:t>. (28 s.)</w:t>
      </w:r>
    </w:p>
    <w:p w14:paraId="75F76AA0" w14:textId="77777777" w:rsidR="00F84DDB" w:rsidRDefault="00F84DDB" w:rsidP="00F84DDB">
      <w:pPr>
        <w:pStyle w:val="Brdtext"/>
        <w:rPr>
          <w:rFonts w:eastAsia="Calibri"/>
        </w:rPr>
      </w:pPr>
    </w:p>
    <w:p w14:paraId="53E34B48" w14:textId="5F3CD915" w:rsidR="00D31A82" w:rsidRDefault="00D31A82" w:rsidP="00D31A82">
      <w:pPr>
        <w:pStyle w:val="Brdtext"/>
        <w:rPr>
          <w:lang w:val="en-US"/>
        </w:rPr>
      </w:pPr>
      <w:r w:rsidRPr="00201617">
        <w:rPr>
          <w:lang w:val="en-US"/>
        </w:rPr>
        <w:t xml:space="preserve">Cox, A. M. (2012). An exploration of the practice approach and its place in information science. </w:t>
      </w:r>
      <w:r w:rsidRPr="00201617">
        <w:rPr>
          <w:i/>
          <w:iCs/>
          <w:lang w:val="en-US"/>
        </w:rPr>
        <w:t>Journal of Information Science, 38</w:t>
      </w:r>
      <w:r w:rsidRPr="00201617">
        <w:rPr>
          <w:lang w:val="en-US"/>
        </w:rPr>
        <w:t xml:space="preserve">(2), 176-188. </w:t>
      </w:r>
      <w:hyperlink r:id="rId16" w:history="1">
        <w:r w:rsidR="00F561FF" w:rsidRPr="00201617">
          <w:rPr>
            <w:rStyle w:val="Hyperlnk"/>
            <w:lang w:val="en-US"/>
          </w:rPr>
          <w:t>https://doi.org/10.1177/0165551511435881</w:t>
        </w:r>
      </w:hyperlink>
      <w:r w:rsidR="00F561FF" w:rsidRPr="00201617">
        <w:rPr>
          <w:lang w:val="en-US"/>
        </w:rPr>
        <w:t xml:space="preserve"> (12 </w:t>
      </w:r>
      <w:r w:rsidR="00F561FF" w:rsidRPr="00201617">
        <w:rPr>
          <w:rStyle w:val="Hyperlnk"/>
          <w:color w:val="auto"/>
          <w:u w:val="none"/>
          <w:lang w:val="en-US"/>
        </w:rPr>
        <w:t>s.)</w:t>
      </w:r>
    </w:p>
    <w:p w14:paraId="45E095E5" w14:textId="77777777" w:rsidR="00D31A82" w:rsidRDefault="00D31A82" w:rsidP="00BC3198">
      <w:pPr>
        <w:pStyle w:val="Brdtext"/>
        <w:rPr>
          <w:lang w:val="en-US"/>
        </w:rPr>
      </w:pPr>
    </w:p>
    <w:p w14:paraId="4FF8072E" w14:textId="68DB8E27" w:rsidR="00AC4CFB" w:rsidRPr="00AC4CFB" w:rsidRDefault="00AC4CFB" w:rsidP="00BC3198">
      <w:pPr>
        <w:pStyle w:val="Brdtext"/>
        <w:rPr>
          <w:lang w:val="en-US"/>
        </w:rPr>
      </w:pPr>
      <w:r w:rsidRPr="00AC4CFB">
        <w:rPr>
          <w:lang w:val="en-US"/>
        </w:rPr>
        <w:lastRenderedPageBreak/>
        <w:t>Francke, H. (2019). The academic web profile as a genre of ‘self-making.’ </w:t>
      </w:r>
      <w:r w:rsidRPr="00AC4CFB">
        <w:rPr>
          <w:i/>
          <w:iCs/>
          <w:lang w:val="en-US"/>
        </w:rPr>
        <w:t>Online Information Review</w:t>
      </w:r>
      <w:r w:rsidRPr="00AC4CFB">
        <w:rPr>
          <w:lang w:val="en-US"/>
        </w:rPr>
        <w:t>, </w:t>
      </w:r>
      <w:r w:rsidRPr="00AC4CFB">
        <w:rPr>
          <w:i/>
          <w:iCs/>
          <w:lang w:val="en-US"/>
        </w:rPr>
        <w:t>43</w:t>
      </w:r>
      <w:r w:rsidRPr="00AC4CFB">
        <w:rPr>
          <w:lang w:val="en-US"/>
        </w:rPr>
        <w:t>(5), ISSN</w:t>
      </w:r>
      <w:r w:rsidRPr="00AC4CFB">
        <w:rPr>
          <w:shd w:val="clear" w:color="auto" w:fill="FFFFFF"/>
          <w:lang w:val="en-US"/>
        </w:rPr>
        <w:t>: </w:t>
      </w:r>
      <w:r w:rsidRPr="00AC4CFB">
        <w:rPr>
          <w:rStyle w:val="intentjournalissn"/>
          <w:shd w:val="clear" w:color="auto" w:fill="FFFFFF"/>
          <w:lang w:val="en-US"/>
        </w:rPr>
        <w:t>1468-4527,</w:t>
      </w:r>
      <w:r w:rsidRPr="00AC4CFB">
        <w:rPr>
          <w:lang w:val="en-US"/>
        </w:rPr>
        <w:t xml:space="preserve"> s. 760–774. </w:t>
      </w:r>
      <w:hyperlink r:id="rId17">
        <w:r w:rsidRPr="00AC4CFB">
          <w:rPr>
            <w:rStyle w:val="Hyperlnk"/>
            <w:lang w:val="en-US"/>
          </w:rPr>
          <w:t>https://doi.org/10.1108/OIR-12-2017-0347</w:t>
        </w:r>
      </w:hyperlink>
      <w:r w:rsidRPr="00AC4CFB">
        <w:rPr>
          <w:lang w:val="en-US"/>
        </w:rPr>
        <w:t xml:space="preserve"> </w:t>
      </w:r>
      <w:r w:rsidRPr="00AC4CFB">
        <w:rPr>
          <w:rFonts w:eastAsia="Arial Unicode MS"/>
        </w:rPr>
        <w:t>(14 s.)</w:t>
      </w:r>
    </w:p>
    <w:p w14:paraId="79385875" w14:textId="77777777" w:rsidR="00AC4CFB" w:rsidRPr="00AC4CFB" w:rsidRDefault="00AC4CFB" w:rsidP="00BC3198">
      <w:pPr>
        <w:pStyle w:val="Brdtext"/>
        <w:rPr>
          <w:rFonts w:eastAsia="Arial Unicode MS"/>
        </w:rPr>
      </w:pPr>
    </w:p>
    <w:p w14:paraId="01A67E2A" w14:textId="1056977A" w:rsidR="00AC4CFB" w:rsidRPr="00AF7C7B" w:rsidRDefault="00AC4CFB" w:rsidP="00BC3198">
      <w:pPr>
        <w:pStyle w:val="Brdtext"/>
        <w:rPr>
          <w:rFonts w:eastAsia="Arial Unicode MS"/>
        </w:rPr>
      </w:pPr>
      <w:proofErr w:type="spellStart"/>
      <w:r w:rsidRPr="00AC4CFB">
        <w:rPr>
          <w:rFonts w:eastAsia="Arial Unicode MS"/>
        </w:rPr>
        <w:t>Greifeneder</w:t>
      </w:r>
      <w:proofErr w:type="spellEnd"/>
      <w:r w:rsidRPr="00AC4CFB">
        <w:rPr>
          <w:rFonts w:eastAsia="Arial Unicode MS"/>
        </w:rPr>
        <w:t xml:space="preserve">, E., &amp; </w:t>
      </w:r>
      <w:proofErr w:type="spellStart"/>
      <w:r w:rsidRPr="00AC4CFB">
        <w:rPr>
          <w:rFonts w:eastAsia="Arial Unicode MS"/>
        </w:rPr>
        <w:t>Schlebbe</w:t>
      </w:r>
      <w:proofErr w:type="spellEnd"/>
      <w:r w:rsidRPr="00AC4CFB">
        <w:rPr>
          <w:rFonts w:eastAsia="Arial Unicode MS"/>
        </w:rPr>
        <w:t xml:space="preserve">, K. (2022). How things fit together: a general model of the information behaviour field. </w:t>
      </w:r>
      <w:r w:rsidRPr="00AC4CFB">
        <w:rPr>
          <w:rFonts w:eastAsia="Arial Unicode MS"/>
          <w:i/>
          <w:iCs/>
        </w:rPr>
        <w:t>Information Research</w:t>
      </w:r>
      <w:r w:rsidRPr="00AC4CFB">
        <w:rPr>
          <w:rFonts w:eastAsia="Arial Unicode MS"/>
        </w:rPr>
        <w:t xml:space="preserve">, N.PAG. </w:t>
      </w:r>
      <w:hyperlink r:id="rId18" w:history="1">
        <w:r w:rsidR="002D7BF4" w:rsidRPr="00BF72F7">
          <w:rPr>
            <w:rStyle w:val="Hyperlnk"/>
            <w:rFonts w:eastAsia="Arial Unicode MS"/>
          </w:rPr>
          <w:t>https://doi-org/10.47989/irisic2228</w:t>
        </w:r>
      </w:hyperlink>
      <w:r w:rsidRPr="00AC4CFB">
        <w:rPr>
          <w:rFonts w:eastAsia="Arial Unicode MS"/>
        </w:rPr>
        <w:t xml:space="preserve">. </w:t>
      </w:r>
      <w:r w:rsidRPr="00AF7C7B">
        <w:rPr>
          <w:rFonts w:eastAsia="Arial Unicode MS"/>
        </w:rPr>
        <w:t>(6 s.)</w:t>
      </w:r>
    </w:p>
    <w:p w14:paraId="6B42B5E5" w14:textId="77777777" w:rsidR="00AC4CFB" w:rsidRPr="00BC3198" w:rsidRDefault="00AC4CFB" w:rsidP="00BC3198">
      <w:pPr>
        <w:pStyle w:val="Brdtext"/>
        <w:rPr>
          <w:rFonts w:eastAsia="Arial Unicode MS"/>
        </w:rPr>
      </w:pPr>
    </w:p>
    <w:p w14:paraId="79490B93" w14:textId="77777777" w:rsidR="00AC4CFB" w:rsidRPr="00AF7C7B" w:rsidRDefault="00AC4CFB" w:rsidP="00BC3198">
      <w:pPr>
        <w:pStyle w:val="Brdtext"/>
        <w:rPr>
          <w:lang w:val="sv-SE"/>
        </w:rPr>
      </w:pPr>
      <w:r w:rsidRPr="00BC3198">
        <w:t xml:space="preserve">Haapalainen, M. &amp; Wallén, C. (red.) (2018). </w:t>
      </w:r>
      <w:r w:rsidRPr="00AF7C7B">
        <w:rPr>
          <w:rStyle w:val="Betoning"/>
          <w:lang w:val="sv-SE"/>
        </w:rPr>
        <w:t>Världen där utanför: bibliotekariens roll som omvärldsbevakare och analytiker</w:t>
      </w:r>
      <w:r w:rsidRPr="00AF7C7B">
        <w:rPr>
          <w:lang w:val="sv-SE"/>
        </w:rPr>
        <w:t xml:space="preserve">. Stockholm: Kungliga biblioteket. ISBN: </w:t>
      </w:r>
      <w:proofErr w:type="gramStart"/>
      <w:r w:rsidRPr="00AF7C7B">
        <w:rPr>
          <w:lang w:val="sv-SE"/>
        </w:rPr>
        <w:t>9789170003493</w:t>
      </w:r>
      <w:proofErr w:type="gramEnd"/>
      <w:r w:rsidRPr="00AF7C7B">
        <w:rPr>
          <w:lang w:val="sv-SE"/>
        </w:rPr>
        <w:t xml:space="preserve">. Del 1, s. </w:t>
      </w:r>
      <w:proofErr w:type="gramStart"/>
      <w:r w:rsidRPr="00AF7C7B">
        <w:rPr>
          <w:lang w:val="sv-SE"/>
        </w:rPr>
        <w:t>8-33</w:t>
      </w:r>
      <w:proofErr w:type="gramEnd"/>
      <w:r w:rsidRPr="00AF7C7B">
        <w:rPr>
          <w:lang w:val="sv-SE"/>
        </w:rPr>
        <w:t xml:space="preserve"> (Elektronisk, fritt tillgänglig online) (25 s.)</w:t>
      </w:r>
    </w:p>
    <w:p w14:paraId="5A769028" w14:textId="77777777" w:rsidR="00AC4CFB" w:rsidRPr="00AF7C7B" w:rsidRDefault="00AC4CFB" w:rsidP="00BC3198">
      <w:pPr>
        <w:pStyle w:val="Brdtext"/>
        <w:rPr>
          <w:rFonts w:eastAsia="Arial Unicode MS"/>
          <w:lang w:val="sv-SE"/>
        </w:rPr>
      </w:pPr>
    </w:p>
    <w:p w14:paraId="118527B1" w14:textId="77EF3E6E" w:rsidR="00AC4CFB" w:rsidRPr="00AF7C7B" w:rsidRDefault="00AC4CFB" w:rsidP="00BC3198">
      <w:pPr>
        <w:pStyle w:val="Brdtext"/>
        <w:rPr>
          <w:rFonts w:eastAsia="Calibri"/>
          <w:lang w:val="sv-SE"/>
        </w:rPr>
      </w:pPr>
      <w:r w:rsidRPr="00AF7C7B">
        <w:rPr>
          <w:rFonts w:eastAsia="Calibri"/>
          <w:lang w:val="sv-SE"/>
        </w:rPr>
        <w:t xml:space="preserve">Hanell, F, </w:t>
      </w:r>
      <w:proofErr w:type="spellStart"/>
      <w:r w:rsidRPr="00AF7C7B">
        <w:rPr>
          <w:rFonts w:eastAsia="Calibri"/>
          <w:lang w:val="sv-SE"/>
        </w:rPr>
        <w:t>Kronfält</w:t>
      </w:r>
      <w:proofErr w:type="spellEnd"/>
      <w:r w:rsidRPr="00AF7C7B">
        <w:rPr>
          <w:rFonts w:eastAsia="Calibri"/>
          <w:lang w:val="sv-SE"/>
        </w:rPr>
        <w:t xml:space="preserve">, E. &amp; Sundin, O. (2006). </w:t>
      </w:r>
      <w:proofErr w:type="spellStart"/>
      <w:r w:rsidRPr="00AF7C7B">
        <w:rPr>
          <w:rFonts w:eastAsia="Calibri"/>
          <w:lang w:val="sv-SE"/>
        </w:rPr>
        <w:t>Referencesamtalens</w:t>
      </w:r>
      <w:proofErr w:type="spellEnd"/>
      <w:r w:rsidRPr="00AF7C7B">
        <w:rPr>
          <w:rFonts w:eastAsia="Calibri"/>
          <w:lang w:val="sv-SE"/>
        </w:rPr>
        <w:t xml:space="preserve"> diskurser. I T. Schreiber &amp; H. </w:t>
      </w:r>
      <w:proofErr w:type="spellStart"/>
      <w:r w:rsidRPr="00AF7C7B">
        <w:rPr>
          <w:rFonts w:eastAsia="Calibri"/>
          <w:lang w:val="sv-SE"/>
        </w:rPr>
        <w:t>Elbeshausen</w:t>
      </w:r>
      <w:proofErr w:type="spellEnd"/>
      <w:r w:rsidRPr="00AF7C7B">
        <w:rPr>
          <w:rFonts w:eastAsia="Calibri"/>
          <w:lang w:val="sv-SE"/>
        </w:rPr>
        <w:t xml:space="preserve"> (red.). </w:t>
      </w:r>
      <w:proofErr w:type="spellStart"/>
      <w:r w:rsidRPr="00AF7C7B">
        <w:rPr>
          <w:rFonts w:eastAsia="Calibri"/>
          <w:i/>
          <w:iCs/>
          <w:lang w:val="sv-SE"/>
        </w:rPr>
        <w:t>Bibliotekarerne</w:t>
      </w:r>
      <w:proofErr w:type="spellEnd"/>
      <w:r w:rsidRPr="00AF7C7B">
        <w:rPr>
          <w:rFonts w:eastAsia="Calibri"/>
          <w:i/>
          <w:iCs/>
          <w:lang w:val="sv-SE"/>
        </w:rPr>
        <w:t xml:space="preserve">: en profession i et </w:t>
      </w:r>
      <w:proofErr w:type="spellStart"/>
      <w:r w:rsidRPr="00AF7C7B">
        <w:rPr>
          <w:rFonts w:eastAsia="Calibri"/>
          <w:i/>
          <w:iCs/>
          <w:lang w:val="sv-SE"/>
        </w:rPr>
        <w:t>felt</w:t>
      </w:r>
      <w:proofErr w:type="spellEnd"/>
      <w:r w:rsidRPr="00AF7C7B">
        <w:rPr>
          <w:rFonts w:eastAsia="Calibri"/>
          <w:i/>
          <w:iCs/>
          <w:lang w:val="sv-SE"/>
        </w:rPr>
        <w:t xml:space="preserve"> </w:t>
      </w:r>
      <w:proofErr w:type="spellStart"/>
      <w:r w:rsidRPr="00AF7C7B">
        <w:rPr>
          <w:rFonts w:eastAsia="Calibri"/>
          <w:i/>
          <w:iCs/>
          <w:lang w:val="sv-SE"/>
        </w:rPr>
        <w:t>af</w:t>
      </w:r>
      <w:proofErr w:type="spellEnd"/>
      <w:r w:rsidRPr="00AF7C7B">
        <w:rPr>
          <w:rFonts w:eastAsia="Calibri"/>
          <w:i/>
          <w:iCs/>
          <w:lang w:val="sv-SE"/>
        </w:rPr>
        <w:t xml:space="preserve"> viden, kommunikation </w:t>
      </w:r>
      <w:proofErr w:type="spellStart"/>
      <w:r w:rsidRPr="00AF7C7B">
        <w:rPr>
          <w:rFonts w:eastAsia="Calibri"/>
          <w:i/>
          <w:iCs/>
          <w:lang w:val="sv-SE"/>
        </w:rPr>
        <w:t>og</w:t>
      </w:r>
      <w:proofErr w:type="spellEnd"/>
      <w:r w:rsidRPr="00AF7C7B">
        <w:rPr>
          <w:rFonts w:eastAsia="Calibri"/>
          <w:i/>
          <w:iCs/>
          <w:lang w:val="sv-SE"/>
        </w:rPr>
        <w:t xml:space="preserve"> teknologi</w:t>
      </w:r>
      <w:r w:rsidRPr="00AF7C7B">
        <w:rPr>
          <w:rFonts w:eastAsia="Calibri"/>
          <w:lang w:val="sv-SE"/>
        </w:rPr>
        <w:t xml:space="preserve">. Köpenhamn: Samfundslitteratur. ISBN: 87-593-1235-1, </w:t>
      </w:r>
      <w:proofErr w:type="gramStart"/>
      <w:r w:rsidRPr="00AF7C7B">
        <w:rPr>
          <w:lang w:val="sv-SE"/>
        </w:rPr>
        <w:t>675-694</w:t>
      </w:r>
      <w:proofErr w:type="gramEnd"/>
      <w:r w:rsidRPr="00AF7C7B">
        <w:rPr>
          <w:lang w:val="sv-SE"/>
        </w:rPr>
        <w:t xml:space="preserve"> </w:t>
      </w:r>
      <w:r w:rsidRPr="00AF7C7B">
        <w:rPr>
          <w:rFonts w:eastAsia="Calibri"/>
          <w:lang w:val="sv-SE"/>
        </w:rPr>
        <w:t>(20 s.)</w:t>
      </w:r>
    </w:p>
    <w:p w14:paraId="3C505B56" w14:textId="77777777" w:rsidR="00AC4CFB" w:rsidRPr="00AF7C7B" w:rsidRDefault="00AC4CFB" w:rsidP="00BC3198">
      <w:pPr>
        <w:pStyle w:val="Brdtext"/>
        <w:rPr>
          <w:rFonts w:eastAsia="Calibri"/>
          <w:lang w:val="sv-SE"/>
        </w:rPr>
      </w:pPr>
    </w:p>
    <w:p w14:paraId="71CCC842" w14:textId="7D36281F" w:rsidR="00AC4CFB" w:rsidRPr="00AF7C7B" w:rsidRDefault="00AC4CFB" w:rsidP="00BC3198">
      <w:pPr>
        <w:pStyle w:val="Brdtext"/>
        <w:rPr>
          <w:rFonts w:eastAsia="Calibri"/>
          <w:lang w:val="sv-SE"/>
        </w:rPr>
      </w:pPr>
      <w:r w:rsidRPr="00AF7C7B">
        <w:rPr>
          <w:rFonts w:eastAsia="Calibri"/>
          <w:lang w:val="sv-SE"/>
        </w:rPr>
        <w:t xml:space="preserve">Karlsson, E. K. (2017). Informationssökning. I </w:t>
      </w:r>
      <w:r w:rsidRPr="00AF7C7B">
        <w:rPr>
          <w:lang w:val="sv-SE"/>
        </w:rPr>
        <w:t xml:space="preserve">Henricson, M. (red.). </w:t>
      </w:r>
      <w:r w:rsidRPr="00AF7C7B">
        <w:rPr>
          <w:rStyle w:val="Betoning"/>
          <w:lang w:val="sv-SE"/>
        </w:rPr>
        <w:t>Vetenskaplig teori och metod: från idé till examination inom omvårdnad</w:t>
      </w:r>
      <w:r w:rsidRPr="00AF7C7B">
        <w:rPr>
          <w:lang w:val="sv-SE"/>
        </w:rPr>
        <w:t xml:space="preserve">. (Andra upplagan). Lund: Studentlitteratur. ISBN: </w:t>
      </w:r>
      <w:proofErr w:type="gramStart"/>
      <w:r w:rsidRPr="00AF7C7B">
        <w:rPr>
          <w:lang w:val="sv-SE"/>
        </w:rPr>
        <w:t>9789144113289</w:t>
      </w:r>
      <w:proofErr w:type="gramEnd"/>
      <w:r w:rsidRPr="00AF7C7B">
        <w:rPr>
          <w:lang w:val="sv-SE"/>
        </w:rPr>
        <w:t xml:space="preserve">, s. </w:t>
      </w:r>
      <w:proofErr w:type="gramStart"/>
      <w:r w:rsidRPr="00AF7C7B">
        <w:rPr>
          <w:lang w:val="sv-SE"/>
        </w:rPr>
        <w:t>81-97</w:t>
      </w:r>
      <w:proofErr w:type="gramEnd"/>
      <w:r w:rsidR="004F78B1" w:rsidRPr="00AF7C7B">
        <w:rPr>
          <w:lang w:val="sv-SE"/>
        </w:rPr>
        <w:t>.</w:t>
      </w:r>
      <w:r w:rsidRPr="00AF7C7B">
        <w:rPr>
          <w:lang w:val="sv-SE"/>
        </w:rPr>
        <w:t xml:space="preserve"> (16 s.) (Distribueras av kursansvarig)</w:t>
      </w:r>
    </w:p>
    <w:p w14:paraId="582B79E5" w14:textId="77777777" w:rsidR="00AC4CFB" w:rsidRPr="00AF7C7B" w:rsidRDefault="00AC4CFB" w:rsidP="00BC3198">
      <w:pPr>
        <w:pStyle w:val="Brdtext"/>
        <w:rPr>
          <w:rFonts w:eastAsia="Calibri"/>
          <w:lang w:val="sv-SE"/>
        </w:rPr>
      </w:pPr>
    </w:p>
    <w:p w14:paraId="16F03204" w14:textId="22963465" w:rsidR="00AC4CFB" w:rsidRPr="00BC3198" w:rsidRDefault="00AC4CFB" w:rsidP="00BC3198">
      <w:pPr>
        <w:pStyle w:val="Brdtext"/>
      </w:pPr>
      <w:proofErr w:type="spellStart"/>
      <w:r w:rsidRPr="00BC3198">
        <w:rPr>
          <w:rFonts w:eastAsia="Calibri"/>
        </w:rPr>
        <w:t>Kuhlthau</w:t>
      </w:r>
      <w:proofErr w:type="spellEnd"/>
      <w:r w:rsidRPr="00BC3198">
        <w:rPr>
          <w:rFonts w:eastAsia="Calibri"/>
        </w:rPr>
        <w:t xml:space="preserve">, C.C. (1991). Inside the information search process: Information seeking from the user's perspective. </w:t>
      </w:r>
      <w:r w:rsidRPr="004F78B1">
        <w:rPr>
          <w:rFonts w:eastAsia="Calibri"/>
          <w:i/>
          <w:iCs/>
        </w:rPr>
        <w:t>Journal of the American Society for Information Science, 42</w:t>
      </w:r>
      <w:r w:rsidR="004F78B1">
        <w:rPr>
          <w:rFonts w:eastAsia="Calibri"/>
        </w:rPr>
        <w:t>(5), 361-371.</w:t>
      </w:r>
      <w:r w:rsidRPr="00BC3198">
        <w:t xml:space="preserve"> </w:t>
      </w:r>
      <w:r w:rsidRPr="00BC3198">
        <w:rPr>
          <w:rFonts w:eastAsia="Calibri"/>
        </w:rPr>
        <w:t>(11 s.)</w:t>
      </w:r>
    </w:p>
    <w:p w14:paraId="17BB858B" w14:textId="77777777" w:rsidR="00AC4CFB" w:rsidRPr="00BC3198" w:rsidRDefault="00AC4CFB" w:rsidP="00BC3198">
      <w:pPr>
        <w:pStyle w:val="Brdtext"/>
      </w:pPr>
    </w:p>
    <w:p w14:paraId="0FFEE0EB" w14:textId="77777777" w:rsidR="00AC4CFB" w:rsidRPr="00AF7C7B" w:rsidRDefault="00AC4CFB" w:rsidP="00BC3198">
      <w:pPr>
        <w:pStyle w:val="Brdtext"/>
        <w:rPr>
          <w:rFonts w:eastAsiaTheme="minorHAnsi"/>
          <w:lang w:val="sv-SE"/>
        </w:rPr>
      </w:pPr>
      <w:r w:rsidRPr="00BC3198">
        <w:rPr>
          <w:rFonts w:eastAsiaTheme="minorHAnsi"/>
        </w:rPr>
        <w:t xml:space="preserve">Ledendal, J., Larsson, S. &amp; Wernberg, J. (2018). </w:t>
      </w:r>
      <w:r w:rsidRPr="00AF7C7B">
        <w:rPr>
          <w:rFonts w:eastAsiaTheme="minorHAnsi"/>
          <w:i/>
          <w:iCs/>
          <w:lang w:val="sv-SE"/>
        </w:rPr>
        <w:t>Offentlighet i det digitala samhället. Vidareutnyttjande, sekretess och dataskydd</w:t>
      </w:r>
      <w:r w:rsidRPr="00AF7C7B">
        <w:rPr>
          <w:rFonts w:eastAsiaTheme="minorHAnsi"/>
          <w:lang w:val="sv-SE"/>
        </w:rPr>
        <w:t xml:space="preserve">. Stockholm: Norstedts juridik. ISBN: </w:t>
      </w:r>
      <w:proofErr w:type="gramStart"/>
      <w:r w:rsidRPr="00AF7C7B">
        <w:rPr>
          <w:rFonts w:eastAsiaTheme="minorHAnsi"/>
          <w:lang w:val="sv-SE"/>
        </w:rPr>
        <w:t>9789139115526</w:t>
      </w:r>
      <w:proofErr w:type="gramEnd"/>
      <w:r w:rsidRPr="00AF7C7B">
        <w:rPr>
          <w:rFonts w:eastAsiaTheme="minorHAnsi"/>
          <w:lang w:val="sv-SE"/>
        </w:rPr>
        <w:t xml:space="preserve">, s. </w:t>
      </w:r>
      <w:proofErr w:type="gramStart"/>
      <w:r w:rsidRPr="00AF7C7B">
        <w:rPr>
          <w:rFonts w:eastAsiaTheme="minorHAnsi"/>
          <w:lang w:val="sv-SE"/>
        </w:rPr>
        <w:t>284-305</w:t>
      </w:r>
      <w:proofErr w:type="gramEnd"/>
      <w:r w:rsidRPr="00AF7C7B">
        <w:rPr>
          <w:rFonts w:eastAsiaTheme="minorHAnsi"/>
          <w:lang w:val="sv-SE"/>
        </w:rPr>
        <w:t xml:space="preserve"> (22 s.)</w:t>
      </w:r>
    </w:p>
    <w:p w14:paraId="40074C6C" w14:textId="77777777" w:rsidR="00AC4CFB" w:rsidRPr="00AF7C7B" w:rsidRDefault="00AC4CFB" w:rsidP="00BC3198">
      <w:pPr>
        <w:pStyle w:val="Brdtext"/>
        <w:rPr>
          <w:lang w:val="sv-SE"/>
        </w:rPr>
      </w:pPr>
    </w:p>
    <w:p w14:paraId="730B95C9" w14:textId="52167D39" w:rsidR="00AC4CFB" w:rsidRPr="00BC3198" w:rsidRDefault="00AC4CFB" w:rsidP="00BC3198">
      <w:pPr>
        <w:pStyle w:val="Brdtext"/>
      </w:pPr>
      <w:r w:rsidRPr="00AF7C7B">
        <w:rPr>
          <w:lang w:val="sv-SE"/>
        </w:rPr>
        <w:lastRenderedPageBreak/>
        <w:t xml:space="preserve">Limberg, L., Hultgren, F. &amp; Johansson, M. (2021). </w:t>
      </w:r>
      <w:r w:rsidRPr="00AF7C7B">
        <w:rPr>
          <w:rStyle w:val="Betoning"/>
          <w:lang w:val="sv-SE"/>
        </w:rPr>
        <w:t>Skolbibliotek och lärande</w:t>
      </w:r>
      <w:r w:rsidRPr="00AF7C7B">
        <w:rPr>
          <w:lang w:val="sv-SE"/>
        </w:rPr>
        <w:t xml:space="preserve">. (Upplaga 1). Lund: Studentlitteratur. </w:t>
      </w:r>
      <w:r w:rsidRPr="00BC3198">
        <w:t xml:space="preserve">ISBN: </w:t>
      </w:r>
      <w:r w:rsidRPr="00BC3198">
        <w:rPr>
          <w:rStyle w:val="col-xs-6"/>
        </w:rPr>
        <w:t>9789144141749.</w:t>
      </w:r>
      <w:r w:rsidRPr="00BC3198">
        <w:t xml:space="preserve"> (</w:t>
      </w:r>
      <w:proofErr w:type="spellStart"/>
      <w:r w:rsidR="000B6677">
        <w:t>Kapitel</w:t>
      </w:r>
      <w:proofErr w:type="spellEnd"/>
      <w:r w:rsidR="000B6677">
        <w:t xml:space="preserve"> 2 och 4</w:t>
      </w:r>
      <w:r w:rsidRPr="00BC3198">
        <w:t xml:space="preserve">, </w:t>
      </w:r>
      <w:r w:rsidR="000B6677">
        <w:t xml:space="preserve">34 </w:t>
      </w:r>
      <w:r w:rsidRPr="00BC3198">
        <w:t>s</w:t>
      </w:r>
      <w:r w:rsidR="000B6677">
        <w:t>.</w:t>
      </w:r>
      <w:r w:rsidRPr="00BC3198">
        <w:t>)</w:t>
      </w:r>
    </w:p>
    <w:p w14:paraId="1E7E35F6" w14:textId="77777777" w:rsidR="00AC4CFB" w:rsidRPr="00BC3198" w:rsidRDefault="00AC4CFB" w:rsidP="00BC3198">
      <w:pPr>
        <w:pStyle w:val="Brdtext"/>
      </w:pPr>
    </w:p>
    <w:p w14:paraId="6AE8CE3E" w14:textId="66755304" w:rsidR="00AC4CFB" w:rsidRPr="00BC3198" w:rsidRDefault="00AC4CFB" w:rsidP="00BC3198">
      <w:pPr>
        <w:pStyle w:val="Brdtext"/>
      </w:pPr>
      <w:r w:rsidRPr="00BC3198">
        <w:t>Lloyd, A., &amp; Hicks, A. (2021). Contextualising risk: the unfolding information work and practices of people during the COVID-19 pandemic. </w:t>
      </w:r>
      <w:r w:rsidRPr="001A78A7">
        <w:rPr>
          <w:i/>
          <w:iCs/>
        </w:rPr>
        <w:t xml:space="preserve">Journal of Documentation, </w:t>
      </w:r>
      <w:r w:rsidR="001A78A7" w:rsidRPr="001A78A7">
        <w:rPr>
          <w:i/>
          <w:iCs/>
        </w:rPr>
        <w:t>77</w:t>
      </w:r>
      <w:r w:rsidR="001A78A7">
        <w:t xml:space="preserve">(5), </w:t>
      </w:r>
      <w:r w:rsidRPr="00BC3198">
        <w:t xml:space="preserve">1052–1072. </w:t>
      </w:r>
      <w:hyperlink r:id="rId19" w:history="1">
        <w:r w:rsidRPr="00BC3198">
          <w:rPr>
            <w:rStyle w:val="Hyperlnk"/>
            <w:color w:val="auto"/>
            <w:u w:val="none"/>
          </w:rPr>
          <w:t>https://doi-org/10.1108/JD-11-2020-0203</w:t>
        </w:r>
      </w:hyperlink>
      <w:r w:rsidRPr="00BC3198">
        <w:t>. (20 s.)</w:t>
      </w:r>
    </w:p>
    <w:p w14:paraId="003D235A" w14:textId="77777777" w:rsidR="00AC4CFB" w:rsidRPr="00BC3198" w:rsidRDefault="00AC4CFB" w:rsidP="00BC3198">
      <w:pPr>
        <w:pStyle w:val="Brdtext"/>
      </w:pPr>
    </w:p>
    <w:p w14:paraId="4481ECDE" w14:textId="40BC4E36" w:rsidR="00AC4CFB" w:rsidRPr="00BC3198" w:rsidRDefault="00AC4CFB" w:rsidP="00BC3198">
      <w:pPr>
        <w:pStyle w:val="Brdtext"/>
      </w:pPr>
      <w:r w:rsidRPr="00BC3198">
        <w:t xml:space="preserve">McKay, D., Chang, S., Smith, W., &amp; Buchanan, G. (2019). The Things We Talk About When We Talk About Browsing: An Empirical Typology of Library Browsing </w:t>
      </w:r>
      <w:proofErr w:type="spellStart"/>
      <w:r w:rsidRPr="00BC3198">
        <w:t>Behavior</w:t>
      </w:r>
      <w:proofErr w:type="spellEnd"/>
      <w:r w:rsidRPr="00BC3198">
        <w:t xml:space="preserve">. </w:t>
      </w:r>
      <w:r w:rsidRPr="004D325A">
        <w:rPr>
          <w:i/>
          <w:iCs/>
        </w:rPr>
        <w:t>Journal of the Association for Information Science &amp; Technology, 70</w:t>
      </w:r>
      <w:r w:rsidRPr="00BC3198">
        <w:t xml:space="preserve">(12), </w:t>
      </w:r>
      <w:r w:rsidRPr="00BC3198">
        <w:rPr>
          <w:rStyle w:val="infolabel"/>
        </w:rPr>
        <w:t xml:space="preserve">ISSN: </w:t>
      </w:r>
      <w:r w:rsidRPr="00BC3198">
        <w:rPr>
          <w:rStyle w:val="infovalue"/>
        </w:rPr>
        <w:t>2330-1643,</w:t>
      </w:r>
      <w:r w:rsidRPr="00BC3198">
        <w:t xml:space="preserve"> s. 1383–1394. </w:t>
      </w:r>
      <w:hyperlink r:id="rId20" w:history="1">
        <w:r w:rsidR="001A78A7" w:rsidRPr="00BF72F7">
          <w:rPr>
            <w:rStyle w:val="Hyperlnk"/>
          </w:rPr>
          <w:t>https://doi-org/10.1002/asi.24200</w:t>
        </w:r>
      </w:hyperlink>
      <w:r w:rsidR="001A78A7">
        <w:t>. (11</w:t>
      </w:r>
      <w:r w:rsidRPr="00BC3198">
        <w:t xml:space="preserve"> s.)</w:t>
      </w:r>
    </w:p>
    <w:p w14:paraId="4768CAD4" w14:textId="77777777" w:rsidR="00AC4CFB" w:rsidRPr="00BC3198" w:rsidRDefault="00AC4CFB" w:rsidP="00BC3198">
      <w:pPr>
        <w:pStyle w:val="Brdtext"/>
      </w:pPr>
    </w:p>
    <w:p w14:paraId="1A3A0880" w14:textId="77777777" w:rsidR="00AC4CFB" w:rsidRPr="00BC3198" w:rsidRDefault="00AC4CFB" w:rsidP="00BC3198">
      <w:pPr>
        <w:pStyle w:val="Brdtext"/>
      </w:pPr>
      <w:r w:rsidRPr="00BC3198">
        <w:t>Mahmud, M. R. (2024). AI in Bangladeshi libraries: opportunities and challenges. </w:t>
      </w:r>
      <w:r w:rsidRPr="004D325A">
        <w:rPr>
          <w:i/>
          <w:iCs/>
        </w:rPr>
        <w:t>Library Hi Tech News, 41</w:t>
      </w:r>
      <w:r w:rsidRPr="00BC3198">
        <w:t xml:space="preserve">(5), 5–7. </w:t>
      </w:r>
      <w:hyperlink r:id="rId21" w:history="1">
        <w:r w:rsidRPr="00BC3198">
          <w:rPr>
            <w:rStyle w:val="Hyperlnk"/>
            <w:color w:val="auto"/>
            <w:u w:val="none"/>
          </w:rPr>
          <w:t>https://doi-org/10.1108/LHTN-04-2024-0053</w:t>
        </w:r>
      </w:hyperlink>
      <w:r w:rsidRPr="00BC3198">
        <w:t>. (3 s.)</w:t>
      </w:r>
    </w:p>
    <w:p w14:paraId="3F64D60A" w14:textId="77777777" w:rsidR="00AC4CFB" w:rsidRPr="00BC3198" w:rsidRDefault="00AC4CFB" w:rsidP="00BC3198">
      <w:pPr>
        <w:pStyle w:val="Brdtext"/>
      </w:pPr>
    </w:p>
    <w:p w14:paraId="1A7418AC" w14:textId="688271C6" w:rsidR="00AC4CFB" w:rsidRPr="00BC3198" w:rsidRDefault="00AC4CFB" w:rsidP="00BC3198">
      <w:pPr>
        <w:pStyle w:val="Brdtext"/>
      </w:pPr>
      <w:r w:rsidRPr="00BC3198">
        <w:t xml:space="preserve">Paré, G., Trudel, M. C., Jaana, M., &amp; </w:t>
      </w:r>
      <w:proofErr w:type="spellStart"/>
      <w:r w:rsidRPr="00BC3198">
        <w:t>Kitsiou</w:t>
      </w:r>
      <w:proofErr w:type="spellEnd"/>
      <w:r w:rsidRPr="00BC3198">
        <w:t>, S. (2015). Synthesizing information systems knowledge: A typology of literature reviews. </w:t>
      </w:r>
      <w:r w:rsidRPr="009E47B0">
        <w:rPr>
          <w:i/>
          <w:iCs/>
        </w:rPr>
        <w:t>Information and Management, 52</w:t>
      </w:r>
      <w:r w:rsidRPr="00BC3198">
        <w:t>(2), 183-199. </w:t>
      </w:r>
      <w:hyperlink r:id="rId22">
        <w:r w:rsidRPr="00BC3198">
          <w:rPr>
            <w:rStyle w:val="Hyperlnk"/>
            <w:color w:val="auto"/>
            <w:u w:val="none"/>
          </w:rPr>
          <w:t>https://doi.org/10.1016/j.im.2014.08.008</w:t>
        </w:r>
      </w:hyperlink>
      <w:r w:rsidRPr="00BC3198">
        <w:rPr>
          <w:rStyle w:val="Hyperlnk"/>
          <w:color w:val="auto"/>
          <w:u w:val="none"/>
        </w:rPr>
        <w:t>.</w:t>
      </w:r>
      <w:r w:rsidRPr="00BC3198">
        <w:t xml:space="preserve"> (17 s.)</w:t>
      </w:r>
    </w:p>
    <w:p w14:paraId="72E34C8F" w14:textId="77777777" w:rsidR="00AC4CFB" w:rsidRPr="00BC3198" w:rsidRDefault="00AC4CFB" w:rsidP="00BC3198">
      <w:pPr>
        <w:pStyle w:val="Brdtext"/>
      </w:pPr>
    </w:p>
    <w:p w14:paraId="14FCEE22" w14:textId="77777777" w:rsidR="00AC4CFB" w:rsidRPr="00BC3198" w:rsidRDefault="00AC4CFB" w:rsidP="00BC3198">
      <w:pPr>
        <w:pStyle w:val="Brdtext"/>
      </w:pPr>
      <w:r w:rsidRPr="00BC3198">
        <w:t xml:space="preserve">Pilerot, O., &amp; Lindberg, J. (2018). Inside the library: Academic librarians’ knowing in practice. </w:t>
      </w:r>
      <w:r w:rsidRPr="004D07D5">
        <w:rPr>
          <w:i/>
          <w:iCs/>
        </w:rPr>
        <w:t>Journal of Librarianship &amp; Information Science, 50</w:t>
      </w:r>
      <w:r w:rsidRPr="00BC3198">
        <w:t xml:space="preserve">(3), 254–263. </w:t>
      </w:r>
      <w:hyperlink r:id="rId23" w:history="1">
        <w:r w:rsidRPr="00BC3198">
          <w:rPr>
            <w:rStyle w:val="Hyperlnk"/>
            <w:color w:val="auto"/>
            <w:u w:val="none"/>
          </w:rPr>
          <w:t>https://doi-org.ludwig.lub.lu.se/10.1177/0961000618769970</w:t>
        </w:r>
      </w:hyperlink>
      <w:r w:rsidRPr="00BC3198">
        <w:t>. (9 s.)</w:t>
      </w:r>
    </w:p>
    <w:p w14:paraId="46483C48" w14:textId="77777777" w:rsidR="00AC4CFB" w:rsidRPr="00BC3198" w:rsidRDefault="00AC4CFB" w:rsidP="00BC3198">
      <w:pPr>
        <w:pStyle w:val="Brdtext"/>
      </w:pPr>
    </w:p>
    <w:p w14:paraId="5C3D7D42" w14:textId="75E159E9" w:rsidR="00AC4CFB" w:rsidRPr="00AE0551" w:rsidRDefault="00AC4CFB" w:rsidP="00BC3198">
      <w:pPr>
        <w:pStyle w:val="Brdtext"/>
        <w:rPr>
          <w:lang w:val="sv-SE"/>
        </w:rPr>
      </w:pPr>
      <w:r w:rsidRPr="005A5D98">
        <w:rPr>
          <w:lang w:val="sv-SE"/>
        </w:rPr>
        <w:t xml:space="preserve">Ross, C. S., Nilsen, K., &amp; </w:t>
      </w:r>
      <w:proofErr w:type="spellStart"/>
      <w:r w:rsidRPr="005A5D98">
        <w:rPr>
          <w:lang w:val="sv-SE"/>
        </w:rPr>
        <w:t>Radford</w:t>
      </w:r>
      <w:proofErr w:type="spellEnd"/>
      <w:r w:rsidRPr="005A5D98">
        <w:rPr>
          <w:lang w:val="sv-SE"/>
        </w:rPr>
        <w:t xml:space="preserve">, M. L. (2019). </w:t>
      </w:r>
      <w:r w:rsidRPr="00AE0551">
        <w:rPr>
          <w:i/>
          <w:iCs/>
        </w:rPr>
        <w:t>Conducting the reference interview. a how-to-do-it manual for librarians</w:t>
      </w:r>
      <w:r w:rsidRPr="00BC3198">
        <w:t xml:space="preserve"> (Third edition.).</w:t>
      </w:r>
      <w:r w:rsidRPr="00BC3198">
        <w:rPr>
          <w:rFonts w:eastAsia="Calibri"/>
        </w:rPr>
        <w:t xml:space="preserve"> </w:t>
      </w:r>
      <w:r w:rsidR="00AE0551" w:rsidRPr="00AE0551">
        <w:rPr>
          <w:rFonts w:eastAsia="Calibri"/>
        </w:rPr>
        <w:t xml:space="preserve">ALA Neal-Schuman, an imprint of the American Library Association. </w:t>
      </w:r>
      <w:r w:rsidRPr="00AE0551">
        <w:rPr>
          <w:rFonts w:eastAsia="Calibri"/>
          <w:lang w:val="sv-SE"/>
        </w:rPr>
        <w:t xml:space="preserve">ISBN: </w:t>
      </w:r>
      <w:proofErr w:type="gramStart"/>
      <w:r w:rsidRPr="00AE0551">
        <w:rPr>
          <w:lang w:val="sv-SE"/>
        </w:rPr>
        <w:t>9780838917992</w:t>
      </w:r>
      <w:proofErr w:type="gramEnd"/>
      <w:r w:rsidRPr="00AE0551">
        <w:rPr>
          <w:lang w:val="sv-SE"/>
        </w:rPr>
        <w:t>/</w:t>
      </w:r>
      <w:proofErr w:type="gramStart"/>
      <w:r w:rsidRPr="00AE0551">
        <w:rPr>
          <w:lang w:val="sv-SE"/>
        </w:rPr>
        <w:t>9780838918005</w:t>
      </w:r>
      <w:proofErr w:type="gramEnd"/>
      <w:r w:rsidRPr="00AE0551">
        <w:rPr>
          <w:rFonts w:eastAsia="Calibri"/>
          <w:lang w:val="sv-SE"/>
        </w:rPr>
        <w:t xml:space="preserve"> </w:t>
      </w:r>
      <w:r w:rsidR="00D673B7" w:rsidRPr="00D673B7">
        <w:rPr>
          <w:lang w:val="sv-SE"/>
        </w:rPr>
        <w:t>(Elektronisk)</w:t>
      </w:r>
      <w:r w:rsidR="00D673B7" w:rsidRPr="00D673B7">
        <w:rPr>
          <w:rFonts w:eastAsia="Calibri"/>
          <w:lang w:val="sv-SE"/>
        </w:rPr>
        <w:t xml:space="preserve"> </w:t>
      </w:r>
      <w:r w:rsidRPr="00AE0551">
        <w:rPr>
          <w:rFonts w:eastAsia="Calibri"/>
          <w:lang w:val="sv-SE"/>
        </w:rPr>
        <w:t>(Studenten gör själv urval om ca 200 s.)</w:t>
      </w:r>
      <w:r w:rsidRPr="00AE0551">
        <w:rPr>
          <w:lang w:val="sv-SE"/>
        </w:rPr>
        <w:t xml:space="preserve">  </w:t>
      </w:r>
    </w:p>
    <w:p w14:paraId="3DFB246B" w14:textId="77777777" w:rsidR="00AC4CFB" w:rsidRPr="00AE0551" w:rsidRDefault="00AC4CFB" w:rsidP="00BC3198">
      <w:pPr>
        <w:pStyle w:val="Brdtext"/>
        <w:rPr>
          <w:rFonts w:eastAsia="Calibri"/>
          <w:lang w:val="sv-SE"/>
        </w:rPr>
      </w:pPr>
    </w:p>
    <w:p w14:paraId="66B0F5BC" w14:textId="347A099A" w:rsidR="00AC4CFB" w:rsidRPr="00D673B7" w:rsidRDefault="00AC4CFB" w:rsidP="00BC3198">
      <w:pPr>
        <w:pStyle w:val="Brdtext"/>
        <w:rPr>
          <w:rFonts w:eastAsia="Calibri"/>
          <w:lang w:val="sv-SE"/>
        </w:rPr>
      </w:pPr>
      <w:r w:rsidRPr="00AF7C7B">
        <w:rPr>
          <w:rFonts w:eastAsia="Calibri"/>
          <w:lang w:val="sv-SE"/>
        </w:rPr>
        <w:lastRenderedPageBreak/>
        <w:t xml:space="preserve">Sandin, A. S. (2011). </w:t>
      </w:r>
      <w:r w:rsidRPr="00AF7C7B">
        <w:rPr>
          <w:rFonts w:eastAsia="Calibri"/>
          <w:i/>
          <w:iCs/>
          <w:lang w:val="sv-SE"/>
        </w:rPr>
        <w:t>Barnbibliotek och lässtimulans: delaktighet, förhållningssätt, samarbete</w:t>
      </w:r>
      <w:r w:rsidRPr="00AF7C7B">
        <w:rPr>
          <w:rFonts w:eastAsia="Calibri"/>
          <w:lang w:val="sv-SE"/>
        </w:rPr>
        <w:t xml:space="preserve">. </w:t>
      </w:r>
      <w:proofErr w:type="gramStart"/>
      <w:r w:rsidRPr="00AF7C7B">
        <w:rPr>
          <w:rFonts w:eastAsia="Calibri"/>
          <w:lang w:val="sv-SE"/>
        </w:rPr>
        <w:t>Stockholm :</w:t>
      </w:r>
      <w:proofErr w:type="gramEnd"/>
      <w:r w:rsidRPr="00AF7C7B">
        <w:rPr>
          <w:rFonts w:eastAsia="Calibri"/>
          <w:lang w:val="sv-SE"/>
        </w:rPr>
        <w:t xml:space="preserve"> Regionbibliotek Stockholm. </w:t>
      </w:r>
      <w:r w:rsidRPr="00D673B7">
        <w:rPr>
          <w:rFonts w:eastAsia="Calibri"/>
          <w:lang w:val="sv-SE"/>
        </w:rPr>
        <w:t xml:space="preserve">ISBN: 978-91-978490-6-7 </w:t>
      </w:r>
      <w:r w:rsidR="00D673B7" w:rsidRPr="00D673B7">
        <w:rPr>
          <w:lang w:val="sv-SE"/>
        </w:rPr>
        <w:t>(Elektronisk, fritt tillgänglig online)</w:t>
      </w:r>
      <w:r w:rsidR="00D673B7" w:rsidRPr="00D673B7">
        <w:rPr>
          <w:rFonts w:eastAsia="Calibri"/>
          <w:lang w:val="sv-SE"/>
        </w:rPr>
        <w:t xml:space="preserve"> </w:t>
      </w:r>
      <w:r w:rsidRPr="00D673B7">
        <w:rPr>
          <w:rFonts w:eastAsia="Calibri"/>
          <w:lang w:val="sv-SE"/>
        </w:rPr>
        <w:t>(Studenten gör själv urval om ca 50 s.)</w:t>
      </w:r>
      <w:r w:rsidRPr="00D673B7">
        <w:rPr>
          <w:lang w:val="sv-SE"/>
        </w:rPr>
        <w:t xml:space="preserve"> </w:t>
      </w:r>
    </w:p>
    <w:p w14:paraId="4D822A85" w14:textId="77777777" w:rsidR="00AC4CFB" w:rsidRPr="00AF7C7B" w:rsidRDefault="00AC4CFB" w:rsidP="00BC3198">
      <w:pPr>
        <w:pStyle w:val="Brdtext"/>
        <w:rPr>
          <w:lang w:val="sv-SE"/>
        </w:rPr>
      </w:pPr>
    </w:p>
    <w:p w14:paraId="15A6037D" w14:textId="6F0D1556" w:rsidR="00AC4CFB" w:rsidRPr="00AF7C7B" w:rsidRDefault="00AC4CFB" w:rsidP="00BC3198">
      <w:pPr>
        <w:pStyle w:val="Brdtext"/>
        <w:rPr>
          <w:lang w:val="sv-SE"/>
        </w:rPr>
      </w:pPr>
      <w:proofErr w:type="spellStart"/>
      <w:r w:rsidRPr="00BC3198">
        <w:t>Schultheiß</w:t>
      </w:r>
      <w:proofErr w:type="spellEnd"/>
      <w:r w:rsidRPr="00BC3198">
        <w:t>, S., &amp; Lewandowski, D. (202</w:t>
      </w:r>
      <w:r w:rsidR="00820DD8">
        <w:t>3</w:t>
      </w:r>
      <w:r w:rsidRPr="00BC3198">
        <w:t xml:space="preserve">). Misplaced trust? The relationship between trust, ability to identify commercially influenced results and search engine preference. </w:t>
      </w:r>
      <w:r w:rsidRPr="00AF7C7B">
        <w:rPr>
          <w:i/>
          <w:iCs/>
          <w:lang w:val="sv-SE"/>
        </w:rPr>
        <w:t xml:space="preserve">Journal </w:t>
      </w:r>
      <w:proofErr w:type="spellStart"/>
      <w:r w:rsidRPr="00AF7C7B">
        <w:rPr>
          <w:i/>
          <w:iCs/>
          <w:lang w:val="sv-SE"/>
        </w:rPr>
        <w:t>of</w:t>
      </w:r>
      <w:proofErr w:type="spellEnd"/>
      <w:r w:rsidRPr="00AF7C7B">
        <w:rPr>
          <w:i/>
          <w:iCs/>
          <w:lang w:val="sv-SE"/>
        </w:rPr>
        <w:t xml:space="preserve"> Information Science</w:t>
      </w:r>
      <w:r w:rsidR="00820DD8" w:rsidRPr="00AF7C7B">
        <w:rPr>
          <w:i/>
          <w:iCs/>
          <w:lang w:val="sv-SE"/>
        </w:rPr>
        <w:t xml:space="preserve">, </w:t>
      </w:r>
      <w:r w:rsidR="00750B49" w:rsidRPr="00AF7C7B">
        <w:rPr>
          <w:i/>
          <w:iCs/>
          <w:lang w:val="sv-SE"/>
        </w:rPr>
        <w:t>49</w:t>
      </w:r>
      <w:r w:rsidR="00750B49" w:rsidRPr="00AF7C7B">
        <w:rPr>
          <w:lang w:val="sv-SE"/>
        </w:rPr>
        <w:t xml:space="preserve">(3), </w:t>
      </w:r>
      <w:proofErr w:type="gramStart"/>
      <w:r w:rsidR="00820DD8" w:rsidRPr="00AF7C7B">
        <w:rPr>
          <w:lang w:val="sv-SE"/>
        </w:rPr>
        <w:t>609-623</w:t>
      </w:r>
      <w:proofErr w:type="gramEnd"/>
      <w:r w:rsidRPr="00AF7C7B">
        <w:rPr>
          <w:lang w:val="sv-SE"/>
        </w:rPr>
        <w:t xml:space="preserve">. </w:t>
      </w:r>
      <w:hyperlink r:id="rId24" w:history="1">
        <w:r w:rsidR="00354C5D" w:rsidRPr="00AF7C7B">
          <w:rPr>
            <w:rStyle w:val="Hyperlnk"/>
            <w:lang w:val="sv-SE"/>
          </w:rPr>
          <w:t>https://doi-org/10.1177/01655515211014157</w:t>
        </w:r>
      </w:hyperlink>
      <w:r w:rsidRPr="00AF7C7B">
        <w:rPr>
          <w:lang w:val="sv-SE"/>
        </w:rPr>
        <w:t xml:space="preserve"> (15 s.)</w:t>
      </w:r>
    </w:p>
    <w:p w14:paraId="1CE09DB7" w14:textId="77777777" w:rsidR="00AC4CFB" w:rsidRPr="00AF7C7B" w:rsidRDefault="00AC4CFB" w:rsidP="00BC3198">
      <w:pPr>
        <w:pStyle w:val="Brdtext"/>
        <w:rPr>
          <w:lang w:val="sv-SE"/>
        </w:rPr>
      </w:pPr>
    </w:p>
    <w:p w14:paraId="700F3E02" w14:textId="77777777" w:rsidR="00AC4CFB" w:rsidRPr="00AF7C7B" w:rsidRDefault="00AC4CFB" w:rsidP="00BC3198">
      <w:pPr>
        <w:pStyle w:val="Brdtext"/>
        <w:rPr>
          <w:lang w:val="sv-SE"/>
        </w:rPr>
      </w:pPr>
      <w:r w:rsidRPr="00AF7C7B">
        <w:rPr>
          <w:rStyle w:val="Betoning"/>
          <w:lang w:val="sv-SE"/>
        </w:rPr>
        <w:t>Skolbibliotek för bildning och utbildning</w:t>
      </w:r>
      <w:r w:rsidRPr="00AF7C7B">
        <w:rPr>
          <w:rStyle w:val="Betoning"/>
          <w:i w:val="0"/>
          <w:iCs w:val="0"/>
          <w:lang w:val="sv-SE"/>
        </w:rPr>
        <w:t xml:space="preserve"> [Elektronisk resurs]</w:t>
      </w:r>
      <w:r w:rsidRPr="00AF7C7B">
        <w:rPr>
          <w:lang w:val="sv-SE"/>
        </w:rPr>
        <w:t xml:space="preserve">. (2021). Regeringskansliet, s. </w:t>
      </w:r>
      <w:proofErr w:type="gramStart"/>
      <w:r w:rsidRPr="00AF7C7B">
        <w:rPr>
          <w:lang w:val="sv-SE"/>
        </w:rPr>
        <w:t>120-125</w:t>
      </w:r>
      <w:proofErr w:type="gramEnd"/>
      <w:r w:rsidRPr="00AF7C7B">
        <w:rPr>
          <w:lang w:val="sv-SE"/>
        </w:rPr>
        <w:t xml:space="preserve">. (Fritt tillgänglig online: </w:t>
      </w:r>
      <w:hyperlink r:id="rId25">
        <w:r w:rsidRPr="00AF7C7B">
          <w:rPr>
            <w:rStyle w:val="Hyperlnk"/>
            <w:color w:val="auto"/>
            <w:u w:val="none"/>
            <w:lang w:val="sv-SE"/>
          </w:rPr>
          <w:t>https://www.regeringen.se/rattsliga-dokument/statens-offentliga-utredningar/2021/01/sou-20213/</w:t>
        </w:r>
      </w:hyperlink>
      <w:r w:rsidRPr="00AF7C7B">
        <w:rPr>
          <w:lang w:val="sv-SE"/>
        </w:rPr>
        <w:t xml:space="preserve">) (5 s.) </w:t>
      </w:r>
    </w:p>
    <w:p w14:paraId="13CACC57" w14:textId="77777777" w:rsidR="00AC4CFB" w:rsidRPr="00AF7C7B" w:rsidRDefault="00AC4CFB" w:rsidP="00BC3198">
      <w:pPr>
        <w:pStyle w:val="Brdtext"/>
        <w:rPr>
          <w:lang w:val="sv-SE"/>
        </w:rPr>
      </w:pPr>
    </w:p>
    <w:p w14:paraId="660DD196" w14:textId="6BDD6F73" w:rsidR="00AC4CFB" w:rsidRPr="00BC3198" w:rsidRDefault="00AC4CFB" w:rsidP="00BC3198">
      <w:pPr>
        <w:pStyle w:val="Brdtext"/>
      </w:pPr>
      <w:r w:rsidRPr="00BC3198">
        <w:rPr>
          <w:rFonts w:eastAsia="Calibri"/>
        </w:rPr>
        <w:t xml:space="preserve">Stover, M. (2004). The Reference Librarian as Non-Expert: A Postmodern Approach to Expertise. </w:t>
      </w:r>
      <w:r w:rsidRPr="00C76192">
        <w:rPr>
          <w:rFonts w:eastAsia="Calibri"/>
          <w:i/>
          <w:iCs/>
        </w:rPr>
        <w:t>The Reference Librarian</w:t>
      </w:r>
      <w:r w:rsidRPr="00BC3198">
        <w:rPr>
          <w:rFonts w:eastAsia="Calibri"/>
        </w:rPr>
        <w:t>, 42,</w:t>
      </w:r>
      <w:r w:rsidRPr="00BC3198">
        <w:rPr>
          <w:rFonts w:eastAsiaTheme="minorEastAsia"/>
        </w:rPr>
        <w:t xml:space="preserve"> </w:t>
      </w:r>
      <w:r w:rsidRPr="00BC3198">
        <w:rPr>
          <w:rFonts w:eastAsia="Calibri"/>
        </w:rPr>
        <w:t xml:space="preserve">273-300. </w:t>
      </w:r>
      <w:hyperlink r:id="rId26">
        <w:r w:rsidRPr="00BC3198">
          <w:rPr>
            <w:rStyle w:val="Hyperlnk"/>
            <w:color w:val="auto"/>
            <w:u w:val="none"/>
          </w:rPr>
          <w:t>https://doi.org/10.1300/J120v42n87_10</w:t>
        </w:r>
      </w:hyperlink>
      <w:r w:rsidRPr="00BC3198">
        <w:rPr>
          <w:rStyle w:val="Hyperlnk"/>
          <w:color w:val="auto"/>
          <w:u w:val="none"/>
        </w:rPr>
        <w:t>.</w:t>
      </w:r>
      <w:r w:rsidRPr="00BC3198">
        <w:t xml:space="preserve"> </w:t>
      </w:r>
      <w:r w:rsidRPr="00BC3198">
        <w:rPr>
          <w:rFonts w:eastAsia="Calibri"/>
        </w:rPr>
        <w:t>(27 s.)</w:t>
      </w:r>
    </w:p>
    <w:p w14:paraId="3B2E593C" w14:textId="77777777" w:rsidR="00AC4CFB" w:rsidRDefault="00AC4CFB" w:rsidP="00BC3198">
      <w:pPr>
        <w:pStyle w:val="Brdtext"/>
      </w:pPr>
    </w:p>
    <w:p w14:paraId="02149670" w14:textId="341C502C" w:rsidR="00D63582" w:rsidRPr="00D63582" w:rsidRDefault="00311773" w:rsidP="00D63582">
      <w:pPr>
        <w:pStyle w:val="Brdtext"/>
        <w:rPr>
          <w:lang w:val="sv-SE"/>
        </w:rPr>
      </w:pPr>
      <w:r w:rsidRPr="00D63582">
        <w:t xml:space="preserve">Sundin, O. (2024). </w:t>
      </w:r>
      <w:r w:rsidRPr="00D63582">
        <w:rPr>
          <w:i/>
          <w:iCs/>
          <w:lang w:val="sv-SE"/>
        </w:rPr>
        <w:t>Källkritik: människor, teknik och samhälle</w:t>
      </w:r>
      <w:r w:rsidRPr="00D63582">
        <w:rPr>
          <w:lang w:val="sv-SE"/>
        </w:rPr>
        <w:t>. (Första upplagan). Malmö: Gleerups.</w:t>
      </w:r>
      <w:r w:rsidR="00D83935" w:rsidRPr="00D63582">
        <w:rPr>
          <w:lang w:val="sv-SE"/>
        </w:rPr>
        <w:t xml:space="preserve"> </w:t>
      </w:r>
      <w:r w:rsidR="00D63582" w:rsidRPr="00D63582">
        <w:rPr>
          <w:lang w:val="sv-SE"/>
        </w:rPr>
        <w:t xml:space="preserve">ISBN: </w:t>
      </w:r>
      <w:proofErr w:type="gramStart"/>
      <w:r w:rsidR="00D63582" w:rsidRPr="00D63582">
        <w:rPr>
          <w:lang w:val="sv-SE"/>
        </w:rPr>
        <w:t>9789151110776</w:t>
      </w:r>
      <w:proofErr w:type="gramEnd"/>
    </w:p>
    <w:p w14:paraId="75503698" w14:textId="6ADBF6A4" w:rsidR="00311773" w:rsidRPr="00E5463C" w:rsidRDefault="00D83935" w:rsidP="00311773">
      <w:pPr>
        <w:pStyle w:val="Brdtext"/>
        <w:rPr>
          <w:lang w:val="sv-SE"/>
        </w:rPr>
      </w:pPr>
      <w:r w:rsidRPr="00D63582">
        <w:rPr>
          <w:lang w:val="sv-SE"/>
        </w:rPr>
        <w:t>(185 s.)</w:t>
      </w:r>
    </w:p>
    <w:p w14:paraId="5C8F0218" w14:textId="77777777" w:rsidR="00311773" w:rsidRPr="00D83935" w:rsidRDefault="00311773" w:rsidP="00BC3198">
      <w:pPr>
        <w:pStyle w:val="Brdtext"/>
        <w:rPr>
          <w:lang w:val="sv-SE"/>
        </w:rPr>
      </w:pPr>
    </w:p>
    <w:p w14:paraId="7C22224B" w14:textId="56FB3156" w:rsidR="00AC4CFB" w:rsidRPr="00BC3198" w:rsidRDefault="00AC4CFB" w:rsidP="00BC3198">
      <w:pPr>
        <w:pStyle w:val="Brdtext"/>
      </w:pPr>
      <w:r w:rsidRPr="00BC3198">
        <w:t xml:space="preserve">Wagner, T.L &amp; Crowley, A. (2020). Why are bathrooms inclusive if the stacks </w:t>
      </w:r>
      <w:proofErr w:type="gramStart"/>
      <w:r w:rsidRPr="00BC3198">
        <w:t>exclude?:</w:t>
      </w:r>
      <w:proofErr w:type="gramEnd"/>
      <w:r w:rsidRPr="00BC3198">
        <w:t xml:space="preserve"> Systemic exclusion of trans and gender nonconforming persons in post-Trump academic librarianship. </w:t>
      </w:r>
      <w:r w:rsidRPr="00035055">
        <w:rPr>
          <w:i/>
          <w:iCs/>
        </w:rPr>
        <w:t>Reference Services Review, 48</w:t>
      </w:r>
      <w:r w:rsidRPr="00BC3198">
        <w:t>(1)</w:t>
      </w:r>
      <w:r w:rsidRPr="00BC3198">
        <w:rPr>
          <w:rStyle w:val="intentjournalissn"/>
        </w:rPr>
        <w:t>,</w:t>
      </w:r>
      <w:r w:rsidRPr="00BC3198">
        <w:t xml:space="preserve"> 159–181. </w:t>
      </w:r>
      <w:hyperlink r:id="rId27" w:history="1">
        <w:r w:rsidRPr="00BC3198">
          <w:rPr>
            <w:rStyle w:val="Hyperlnk"/>
            <w:color w:val="auto"/>
            <w:u w:val="none"/>
          </w:rPr>
          <w:t>https://doi-org/10.1108/RSR-10-2019-0072</w:t>
        </w:r>
      </w:hyperlink>
      <w:r w:rsidRPr="00BC3198">
        <w:t>. (22 s.)</w:t>
      </w:r>
    </w:p>
    <w:p w14:paraId="0206CC57" w14:textId="77777777" w:rsidR="007C6514" w:rsidRPr="00AC4CFB" w:rsidRDefault="007C6514" w:rsidP="00224155">
      <w:pPr>
        <w:pStyle w:val="Brdtext"/>
        <w:rPr>
          <w:lang w:val="en-US"/>
        </w:rPr>
      </w:pPr>
    </w:p>
    <w:p w14:paraId="670E745F" w14:textId="136165FA" w:rsidR="002279F6" w:rsidRPr="002279F6" w:rsidRDefault="002279F6" w:rsidP="002279F6">
      <w:pPr>
        <w:pStyle w:val="Brdtext"/>
        <w:rPr>
          <w:lang w:val="sv-SE"/>
        </w:rPr>
      </w:pPr>
      <w:r w:rsidRPr="00AF7C7B">
        <w:t xml:space="preserve">Summa: ca. </w:t>
      </w:r>
      <w:r w:rsidR="0083593E" w:rsidRPr="00AF7C7B">
        <w:t>7</w:t>
      </w:r>
      <w:r w:rsidR="00BC3198" w:rsidRPr="00AF7C7B">
        <w:t>5</w:t>
      </w:r>
      <w:r w:rsidRPr="00AF7C7B">
        <w:t xml:space="preserve">0 </w:t>
      </w:r>
      <w:proofErr w:type="spellStart"/>
      <w:r w:rsidRPr="00AF7C7B">
        <w:t>sidor</w:t>
      </w:r>
      <w:proofErr w:type="spellEnd"/>
      <w:r w:rsidRPr="00AF7C7B">
        <w:t xml:space="preserve">. </w:t>
      </w:r>
      <w:r w:rsidRPr="002279F6">
        <w:rPr>
          <w:lang w:val="sv-SE"/>
        </w:rPr>
        <w:t>Därutöver förväntas de studerande att söka litteratur, om ca 100 sidor, självständigt. Utöver detta tillkommer ett textunderlag på ca 50 sidor som studenten läser inför seminarium.</w:t>
      </w:r>
    </w:p>
    <w:p w14:paraId="7287FEB5" w14:textId="66ED957B" w:rsidR="00CA3BA7" w:rsidRPr="005A5D98" w:rsidRDefault="002279F6" w:rsidP="00CA3BA7">
      <w:pPr>
        <w:pStyle w:val="Rubrik2"/>
      </w:pPr>
      <w:proofErr w:type="spellStart"/>
      <w:r w:rsidRPr="005A5D98">
        <w:lastRenderedPageBreak/>
        <w:t>Referenslitteratur</w:t>
      </w:r>
      <w:proofErr w:type="spellEnd"/>
    </w:p>
    <w:p w14:paraId="54109B6C" w14:textId="68EBB0B4" w:rsidR="00D31A82" w:rsidRPr="00D31A82" w:rsidRDefault="00D31A82" w:rsidP="00D31A82">
      <w:pPr>
        <w:pStyle w:val="Brdtext"/>
        <w:rPr>
          <w:rFonts w:eastAsia="Calibri"/>
          <w:lang w:val="en-US"/>
        </w:rPr>
      </w:pPr>
      <w:r w:rsidRPr="00FD4B09">
        <w:rPr>
          <w:rFonts w:eastAsia="Calibri"/>
          <w:lang w:val="en-US"/>
        </w:rPr>
        <w:t xml:space="preserve">Andersen, J. (2008). The Concept of Genre in Information Studies. </w:t>
      </w:r>
      <w:r w:rsidRPr="00FD4B09">
        <w:rPr>
          <w:rFonts w:eastAsia="Calibri"/>
          <w:i/>
          <w:lang w:val="en-US"/>
        </w:rPr>
        <w:t>Annual Review of Information Science and Technology</w:t>
      </w:r>
      <w:r w:rsidRPr="00FD4B09">
        <w:rPr>
          <w:rFonts w:eastAsia="Calibri"/>
          <w:lang w:val="en-US"/>
        </w:rPr>
        <w:t>, 42</w:t>
      </w:r>
      <w:r w:rsidRPr="00FD4B09">
        <w:rPr>
          <w:rFonts w:eastAsia="Arial Unicode MS"/>
          <w:lang w:val="en-US" w:eastAsia="ja-JP"/>
        </w:rPr>
        <w:t xml:space="preserve">, </w:t>
      </w:r>
      <w:r w:rsidRPr="00FD4B09">
        <w:rPr>
          <w:rFonts w:eastAsia="Calibri"/>
          <w:lang w:val="en-US"/>
        </w:rPr>
        <w:t>339-367. (28 s.)</w:t>
      </w:r>
      <w:r w:rsidR="005A5D98">
        <w:rPr>
          <w:rFonts w:eastAsia="Calibri"/>
          <w:lang w:val="en-US"/>
        </w:rPr>
        <w:t xml:space="preserve"> </w:t>
      </w:r>
    </w:p>
    <w:p w14:paraId="13342F8B" w14:textId="77777777" w:rsidR="00D31A82" w:rsidRPr="005A5D98" w:rsidRDefault="00D31A82" w:rsidP="00BC3198">
      <w:pPr>
        <w:pStyle w:val="Brdtext"/>
      </w:pPr>
    </w:p>
    <w:p w14:paraId="5CC13405" w14:textId="76A0D5BA" w:rsidR="00BC3198" w:rsidRDefault="00BC3198" w:rsidP="00BC3198">
      <w:pPr>
        <w:pStyle w:val="Brdtext"/>
        <w:rPr>
          <w:b/>
          <w:bCs/>
        </w:rPr>
      </w:pPr>
      <w:r w:rsidRPr="00BC3198">
        <w:rPr>
          <w:lang w:val="sv-SE"/>
        </w:rPr>
        <w:t xml:space="preserve">SBU. Utvärdering av metoder i hälso- och sjukvården och insatser i socialtjänsten: en metodbok. Stockholm: Statens beredning för medicinsk och social utvärdering (SBU); 2020. (Kapitel 4. </w:t>
      </w:r>
      <w:proofErr w:type="spellStart"/>
      <w:r>
        <w:t>Litteratursökning</w:t>
      </w:r>
      <w:proofErr w:type="spellEnd"/>
      <w:r>
        <w:t xml:space="preserve">) </w:t>
      </w:r>
      <w:proofErr w:type="spellStart"/>
      <w:r>
        <w:t>Tillgänglig</w:t>
      </w:r>
      <w:proofErr w:type="spellEnd"/>
      <w:r>
        <w:t xml:space="preserve">: </w:t>
      </w:r>
      <w:hyperlink r:id="rId28">
        <w:r>
          <w:rPr>
            <w:rStyle w:val="Hyperlnk"/>
          </w:rPr>
          <w:t>https://www.sbu.se/metodbok</w:t>
        </w:r>
      </w:hyperlink>
      <w:r>
        <w:t>. (16 s.)</w:t>
      </w:r>
    </w:p>
    <w:p w14:paraId="24C834CE" w14:textId="55B123D4" w:rsidR="00CA3BA7" w:rsidRPr="00761B8B" w:rsidRDefault="00CA3BA7" w:rsidP="000C5367">
      <w:pPr>
        <w:pStyle w:val="Brdtext"/>
        <w:rPr>
          <w:lang w:val="sv-SE"/>
        </w:rPr>
      </w:pPr>
    </w:p>
    <w:sectPr w:rsidR="00CA3BA7" w:rsidRPr="00761B8B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85AE" w14:textId="77777777" w:rsidR="00B57013" w:rsidRDefault="00B57013">
      <w:pPr>
        <w:spacing w:line="240" w:lineRule="auto"/>
      </w:pPr>
      <w:r>
        <w:separator/>
      </w:r>
    </w:p>
  </w:endnote>
  <w:endnote w:type="continuationSeparator" w:id="0">
    <w:p w14:paraId="6F15F498" w14:textId="77777777" w:rsidR="00B57013" w:rsidRDefault="00B57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F12C" w14:textId="77777777" w:rsidR="00B57013" w:rsidRDefault="00B57013">
      <w:pPr>
        <w:spacing w:line="240" w:lineRule="auto"/>
      </w:pPr>
      <w:r>
        <w:separator/>
      </w:r>
    </w:p>
  </w:footnote>
  <w:footnote w:type="continuationSeparator" w:id="0">
    <w:p w14:paraId="468712A1" w14:textId="77777777" w:rsidR="00B57013" w:rsidRDefault="00B570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3A3E44"/>
    <w:multiLevelType w:val="multilevel"/>
    <w:tmpl w:val="EDB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45BF7"/>
    <w:multiLevelType w:val="multilevel"/>
    <w:tmpl w:val="A0D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612658">
    <w:abstractNumId w:val="4"/>
  </w:num>
  <w:num w:numId="2" w16cid:durableId="1633294303">
    <w:abstractNumId w:val="5"/>
  </w:num>
  <w:num w:numId="3" w16cid:durableId="2016809035">
    <w:abstractNumId w:val="6"/>
  </w:num>
  <w:num w:numId="4" w16cid:durableId="1468739486">
    <w:abstractNumId w:val="7"/>
  </w:num>
  <w:num w:numId="5" w16cid:durableId="1164122526">
    <w:abstractNumId w:val="9"/>
  </w:num>
  <w:num w:numId="6" w16cid:durableId="885024190">
    <w:abstractNumId w:val="0"/>
  </w:num>
  <w:num w:numId="7" w16cid:durableId="1771974721">
    <w:abstractNumId w:val="1"/>
  </w:num>
  <w:num w:numId="8" w16cid:durableId="760415633">
    <w:abstractNumId w:val="2"/>
  </w:num>
  <w:num w:numId="9" w16cid:durableId="728309701">
    <w:abstractNumId w:val="3"/>
  </w:num>
  <w:num w:numId="10" w16cid:durableId="492574022">
    <w:abstractNumId w:val="8"/>
  </w:num>
  <w:num w:numId="11" w16cid:durableId="1542087581">
    <w:abstractNumId w:val="12"/>
  </w:num>
  <w:num w:numId="12" w16cid:durableId="340937254">
    <w:abstractNumId w:val="11"/>
  </w:num>
  <w:num w:numId="13" w16cid:durableId="872622053">
    <w:abstractNumId w:val="10"/>
  </w:num>
  <w:num w:numId="14" w16cid:durableId="215703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C30"/>
    <w:rsid w:val="00017AC0"/>
    <w:rsid w:val="0002626F"/>
    <w:rsid w:val="00035055"/>
    <w:rsid w:val="00040224"/>
    <w:rsid w:val="0004683C"/>
    <w:rsid w:val="0005589D"/>
    <w:rsid w:val="00076CF3"/>
    <w:rsid w:val="00076E57"/>
    <w:rsid w:val="00077FEE"/>
    <w:rsid w:val="000872FA"/>
    <w:rsid w:val="000A0685"/>
    <w:rsid w:val="000A6132"/>
    <w:rsid w:val="000B6677"/>
    <w:rsid w:val="000C5367"/>
    <w:rsid w:val="000C6FD3"/>
    <w:rsid w:val="000D6AAB"/>
    <w:rsid w:val="000E46DE"/>
    <w:rsid w:val="000E7A07"/>
    <w:rsid w:val="0011333A"/>
    <w:rsid w:val="00131B99"/>
    <w:rsid w:val="00135FDB"/>
    <w:rsid w:val="0014421C"/>
    <w:rsid w:val="00152140"/>
    <w:rsid w:val="0015478D"/>
    <w:rsid w:val="00156F90"/>
    <w:rsid w:val="001610B7"/>
    <w:rsid w:val="00167CCA"/>
    <w:rsid w:val="00170B2D"/>
    <w:rsid w:val="0018039E"/>
    <w:rsid w:val="0018406D"/>
    <w:rsid w:val="00186661"/>
    <w:rsid w:val="001A1A95"/>
    <w:rsid w:val="001A78A7"/>
    <w:rsid w:val="001B00F7"/>
    <w:rsid w:val="001B7E76"/>
    <w:rsid w:val="001C13E7"/>
    <w:rsid w:val="001D1F8D"/>
    <w:rsid w:val="00201617"/>
    <w:rsid w:val="002035A8"/>
    <w:rsid w:val="00206681"/>
    <w:rsid w:val="00224155"/>
    <w:rsid w:val="002279F6"/>
    <w:rsid w:val="00250F57"/>
    <w:rsid w:val="002755FD"/>
    <w:rsid w:val="002A1015"/>
    <w:rsid w:val="002A23D2"/>
    <w:rsid w:val="002A3A6E"/>
    <w:rsid w:val="002C55B1"/>
    <w:rsid w:val="002C72A3"/>
    <w:rsid w:val="002D7BF4"/>
    <w:rsid w:val="002F3853"/>
    <w:rsid w:val="002F4BE0"/>
    <w:rsid w:val="002F6FA2"/>
    <w:rsid w:val="00311773"/>
    <w:rsid w:val="00354C5D"/>
    <w:rsid w:val="00373847"/>
    <w:rsid w:val="003858F7"/>
    <w:rsid w:val="003C407E"/>
    <w:rsid w:val="003D5734"/>
    <w:rsid w:val="003D6DEA"/>
    <w:rsid w:val="003F5766"/>
    <w:rsid w:val="00450298"/>
    <w:rsid w:val="00454E34"/>
    <w:rsid w:val="00455974"/>
    <w:rsid w:val="00455FDF"/>
    <w:rsid w:val="00457422"/>
    <w:rsid w:val="004617D2"/>
    <w:rsid w:val="004B0873"/>
    <w:rsid w:val="004C0E68"/>
    <w:rsid w:val="004D01E8"/>
    <w:rsid w:val="004D07D5"/>
    <w:rsid w:val="004D25AB"/>
    <w:rsid w:val="004D325A"/>
    <w:rsid w:val="004F44BC"/>
    <w:rsid w:val="004F469B"/>
    <w:rsid w:val="004F78B1"/>
    <w:rsid w:val="00512A9E"/>
    <w:rsid w:val="005369BE"/>
    <w:rsid w:val="0054195A"/>
    <w:rsid w:val="0054669D"/>
    <w:rsid w:val="0056381B"/>
    <w:rsid w:val="00570E37"/>
    <w:rsid w:val="005A5D98"/>
    <w:rsid w:val="005B5753"/>
    <w:rsid w:val="005C5D79"/>
    <w:rsid w:val="005D0959"/>
    <w:rsid w:val="005F253D"/>
    <w:rsid w:val="00602E6C"/>
    <w:rsid w:val="0061546A"/>
    <w:rsid w:val="00624C4E"/>
    <w:rsid w:val="00677566"/>
    <w:rsid w:val="00680CAF"/>
    <w:rsid w:val="006A0515"/>
    <w:rsid w:val="006A5622"/>
    <w:rsid w:val="006B33EA"/>
    <w:rsid w:val="006B7A52"/>
    <w:rsid w:val="006F5DA0"/>
    <w:rsid w:val="00705814"/>
    <w:rsid w:val="00732BDC"/>
    <w:rsid w:val="0074097E"/>
    <w:rsid w:val="0074405B"/>
    <w:rsid w:val="00746C3F"/>
    <w:rsid w:val="00750B49"/>
    <w:rsid w:val="00761B8B"/>
    <w:rsid w:val="00770CB7"/>
    <w:rsid w:val="007812DB"/>
    <w:rsid w:val="007A568F"/>
    <w:rsid w:val="007C0FC8"/>
    <w:rsid w:val="007C6514"/>
    <w:rsid w:val="007E6F26"/>
    <w:rsid w:val="0080655D"/>
    <w:rsid w:val="00820DD8"/>
    <w:rsid w:val="00834203"/>
    <w:rsid w:val="0083593E"/>
    <w:rsid w:val="00843E27"/>
    <w:rsid w:val="008751CD"/>
    <w:rsid w:val="00891760"/>
    <w:rsid w:val="008B3AF6"/>
    <w:rsid w:val="008C280D"/>
    <w:rsid w:val="008D258B"/>
    <w:rsid w:val="008D3697"/>
    <w:rsid w:val="008E64C0"/>
    <w:rsid w:val="008F0175"/>
    <w:rsid w:val="008F1BE9"/>
    <w:rsid w:val="0090462E"/>
    <w:rsid w:val="009141B8"/>
    <w:rsid w:val="00914A08"/>
    <w:rsid w:val="00917EF4"/>
    <w:rsid w:val="00922638"/>
    <w:rsid w:val="00932C2C"/>
    <w:rsid w:val="009403D2"/>
    <w:rsid w:val="00955D0E"/>
    <w:rsid w:val="009A53F8"/>
    <w:rsid w:val="009A5B25"/>
    <w:rsid w:val="009B0515"/>
    <w:rsid w:val="009E47B0"/>
    <w:rsid w:val="00A5672F"/>
    <w:rsid w:val="00A6608D"/>
    <w:rsid w:val="00A76080"/>
    <w:rsid w:val="00A825DC"/>
    <w:rsid w:val="00AA2FCF"/>
    <w:rsid w:val="00AB6F05"/>
    <w:rsid w:val="00AC4CFB"/>
    <w:rsid w:val="00AD2448"/>
    <w:rsid w:val="00AE0551"/>
    <w:rsid w:val="00AF7C7B"/>
    <w:rsid w:val="00B25EB6"/>
    <w:rsid w:val="00B329EB"/>
    <w:rsid w:val="00B37ADF"/>
    <w:rsid w:val="00B42469"/>
    <w:rsid w:val="00B57013"/>
    <w:rsid w:val="00B8204F"/>
    <w:rsid w:val="00BA15B7"/>
    <w:rsid w:val="00BA167B"/>
    <w:rsid w:val="00BC3198"/>
    <w:rsid w:val="00BC4172"/>
    <w:rsid w:val="00BC42DF"/>
    <w:rsid w:val="00BF5F67"/>
    <w:rsid w:val="00C12C99"/>
    <w:rsid w:val="00C21235"/>
    <w:rsid w:val="00C27003"/>
    <w:rsid w:val="00C476C6"/>
    <w:rsid w:val="00C6083C"/>
    <w:rsid w:val="00C63304"/>
    <w:rsid w:val="00C64372"/>
    <w:rsid w:val="00C7619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2458B"/>
    <w:rsid w:val="00D2603D"/>
    <w:rsid w:val="00D31A82"/>
    <w:rsid w:val="00D63582"/>
    <w:rsid w:val="00D6430B"/>
    <w:rsid w:val="00D673B7"/>
    <w:rsid w:val="00D83935"/>
    <w:rsid w:val="00D90F13"/>
    <w:rsid w:val="00DC71B2"/>
    <w:rsid w:val="00DE73B6"/>
    <w:rsid w:val="00E012CB"/>
    <w:rsid w:val="00E26A1B"/>
    <w:rsid w:val="00E53293"/>
    <w:rsid w:val="00E5463C"/>
    <w:rsid w:val="00E55AF5"/>
    <w:rsid w:val="00E84BC7"/>
    <w:rsid w:val="00E91616"/>
    <w:rsid w:val="00EA53C9"/>
    <w:rsid w:val="00EA6B6B"/>
    <w:rsid w:val="00EE6E93"/>
    <w:rsid w:val="00EF0125"/>
    <w:rsid w:val="00EF39B8"/>
    <w:rsid w:val="00F53F5D"/>
    <w:rsid w:val="00F561FF"/>
    <w:rsid w:val="00F73CE0"/>
    <w:rsid w:val="00F84DDB"/>
    <w:rsid w:val="00FC6501"/>
    <w:rsid w:val="00FD4B09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uthors">
    <w:name w:val="authors"/>
    <w:basedOn w:val="Standardstycketeckensnitt"/>
    <w:rsid w:val="007C6514"/>
  </w:style>
  <w:style w:type="character" w:customStyle="1" w:styleId="Datum1">
    <w:name w:val="Datum1"/>
    <w:basedOn w:val="Standardstycketeckensnitt"/>
    <w:rsid w:val="007C6514"/>
  </w:style>
  <w:style w:type="character" w:customStyle="1" w:styleId="arttitle">
    <w:name w:val="art_title"/>
    <w:basedOn w:val="Standardstycketeckensnitt"/>
    <w:rsid w:val="007C6514"/>
  </w:style>
  <w:style w:type="character" w:customStyle="1" w:styleId="serialtitle">
    <w:name w:val="serial_title"/>
    <w:basedOn w:val="Standardstycketeckensnitt"/>
    <w:rsid w:val="007C6514"/>
  </w:style>
  <w:style w:type="character" w:customStyle="1" w:styleId="volumeissue">
    <w:name w:val="volume_issue"/>
    <w:basedOn w:val="Standardstycketeckensnitt"/>
    <w:rsid w:val="007C6514"/>
  </w:style>
  <w:style w:type="character" w:customStyle="1" w:styleId="pagerange">
    <w:name w:val="page_range"/>
    <w:basedOn w:val="Standardstycketeckensnitt"/>
    <w:rsid w:val="007C6514"/>
  </w:style>
  <w:style w:type="character" w:customStyle="1" w:styleId="doilink">
    <w:name w:val="doi_link"/>
    <w:basedOn w:val="Standardstycketeckensnitt"/>
    <w:rsid w:val="007C6514"/>
  </w:style>
  <w:style w:type="character" w:styleId="Betoning">
    <w:name w:val="Emphasis"/>
    <w:basedOn w:val="Standardstycketeckensnitt"/>
    <w:uiPriority w:val="20"/>
    <w:qFormat/>
    <w:rsid w:val="007C6514"/>
    <w:rPr>
      <w:i/>
      <w:iCs/>
    </w:rPr>
  </w:style>
  <w:style w:type="character" w:customStyle="1" w:styleId="productattributename">
    <w:name w:val="product__attribute__name"/>
    <w:basedOn w:val="Standardstycketeckensnitt"/>
    <w:qFormat/>
    <w:rsid w:val="007C6514"/>
  </w:style>
  <w:style w:type="character" w:customStyle="1" w:styleId="productattributevaluesvalue">
    <w:name w:val="product__attribute__values__value"/>
    <w:basedOn w:val="Standardstycketeckensnitt"/>
    <w:qFormat/>
    <w:rsid w:val="007C6514"/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AC4CFB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qFormat/>
    <w:rsid w:val="00AC4CFB"/>
  </w:style>
  <w:style w:type="character" w:customStyle="1" w:styleId="col-xs-6">
    <w:name w:val="col-xs-6"/>
    <w:basedOn w:val="Standardstycketeckensnitt"/>
    <w:qFormat/>
    <w:rsid w:val="00AC4CFB"/>
  </w:style>
  <w:style w:type="character" w:customStyle="1" w:styleId="intentjournalissn">
    <w:name w:val="intent_journal_issn"/>
    <w:basedOn w:val="Standardstycketeckensnitt"/>
    <w:qFormat/>
    <w:rsid w:val="00AC4CFB"/>
  </w:style>
  <w:style w:type="character" w:customStyle="1" w:styleId="infolabel">
    <w:name w:val="info_label"/>
    <w:basedOn w:val="Standardstycketeckensnitt"/>
    <w:qFormat/>
    <w:rsid w:val="00AC4CFB"/>
  </w:style>
  <w:style w:type="character" w:customStyle="1" w:styleId="infovalue">
    <w:name w:val="info_value"/>
    <w:basedOn w:val="Standardstycketeckensnitt"/>
    <w:qFormat/>
    <w:rsid w:val="00AC4CFB"/>
  </w:style>
  <w:style w:type="paragraph" w:styleId="Kommentarer">
    <w:name w:val="annotation text"/>
    <w:basedOn w:val="Normal"/>
    <w:link w:val="KommentarerChar"/>
    <w:uiPriority w:val="99"/>
    <w:unhideWhenUsed/>
    <w:qFormat/>
    <w:rsid w:val="00AC4CFB"/>
    <w:pPr>
      <w:suppressAutoHyphens/>
      <w:spacing w:line="240" w:lineRule="auto"/>
    </w:pPr>
    <w:rPr>
      <w:rFonts w:ascii="New York" w:hAnsi="New York"/>
      <w:sz w:val="20"/>
      <w:lang w:val="sv-SE"/>
    </w:rPr>
  </w:style>
  <w:style w:type="character" w:customStyle="1" w:styleId="KommentarerChar1">
    <w:name w:val="Kommentarer Char1"/>
    <w:basedOn w:val="Standardstycketeckensnitt"/>
    <w:uiPriority w:val="99"/>
    <w:semiHidden/>
    <w:rsid w:val="00AC4CFB"/>
    <w:rPr>
      <w:rFonts w:ascii="AGaramond" w:hAnsi="AGaramond"/>
      <w:lang w:val="en-GB"/>
    </w:rPr>
  </w:style>
  <w:style w:type="paragraph" w:customStyle="1" w:styleId="body-paragraph">
    <w:name w:val="body-paragraph"/>
    <w:basedOn w:val="Normal"/>
    <w:qFormat/>
    <w:rsid w:val="00AC4CFB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AC4C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oi-org/10.47989/irisic2228" TargetMode="External"/><Relationship Id="rId26" Type="http://schemas.openxmlformats.org/officeDocument/2006/relationships/hyperlink" Target="https://doi.org/10.1300/J120v42n87_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-org/10.1108/LHTN-04-2024-0053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108/OIR-12-2017-0347" TargetMode="External"/><Relationship Id="rId25" Type="http://schemas.openxmlformats.org/officeDocument/2006/relationships/hyperlink" Target="https://www.regeringen.se/rattsliga-dokument/statens-offentliga-utredningar/2021/01/sou-2021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77/0165551511435881" TargetMode="External"/><Relationship Id="rId20" Type="http://schemas.openxmlformats.org/officeDocument/2006/relationships/hyperlink" Target="https://doi-org/10.1002/asi.242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-org/10.1177/016555152110141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-org/10.1108/00220411311300057" TargetMode="External"/><Relationship Id="rId23" Type="http://schemas.openxmlformats.org/officeDocument/2006/relationships/hyperlink" Target="https://doi-org.ludwig.lub.lu.se/10.1177/0961000618769970" TargetMode="External"/><Relationship Id="rId28" Type="http://schemas.openxmlformats.org/officeDocument/2006/relationships/hyperlink" Target="https://www.sbu.se/metodbok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-org/10.1108/JD-11-2020-0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-org/10.1108/JD-01-2021-0023" TargetMode="External"/><Relationship Id="rId22" Type="http://schemas.openxmlformats.org/officeDocument/2006/relationships/hyperlink" Target="https://doi.org/10.1016/j.im.2014.08.008" TargetMode="External"/><Relationship Id="rId27" Type="http://schemas.openxmlformats.org/officeDocument/2006/relationships/hyperlink" Target="https://doi-org/10.1108/RSR-10-2019-0072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879</Words>
  <Characters>6178</Characters>
  <Application>Microsoft Office Word</Application>
  <DocSecurity>0</DocSecurity>
  <Lines>176</Lines>
  <Paragraphs>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7013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4</cp:revision>
  <cp:lastPrinted>2017-12-15T10:09:00Z</cp:lastPrinted>
  <dcterms:created xsi:type="dcterms:W3CDTF">2025-12-10T15:08:00Z</dcterms:created>
  <dcterms:modified xsi:type="dcterms:W3CDTF">2025-12-10T15:11:00Z</dcterms:modified>
  <cp:category/>
</cp:coreProperties>
</file>