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0AADDB86" w:rsidR="001A1A95" w:rsidRPr="00604E0D" w:rsidRDefault="002A23D2" w:rsidP="00C27003">
      <w:pPr>
        <w:pStyle w:val="Infotext"/>
        <w:spacing w:before="1920"/>
        <w:rPr>
          <w:lang w:val="sv-SE"/>
        </w:rPr>
      </w:pPr>
      <w:r w:rsidRPr="00604E0D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604E0D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604E0D">
        <w:rPr>
          <w:lang w:val="sv-SE"/>
        </w:rPr>
        <w:t>Inst</w:t>
      </w:r>
      <w:r w:rsidR="004F44BC" w:rsidRPr="00604E0D">
        <w:rPr>
          <w:lang w:val="sv-SE"/>
        </w:rPr>
        <w:t>itution</w:t>
      </w:r>
      <w:r w:rsidR="00CE4B94" w:rsidRPr="00604E0D">
        <w:rPr>
          <w:lang w:val="sv-SE"/>
        </w:rPr>
        <w:t>en för kulturvetenskaper</w:t>
      </w:r>
      <w:r w:rsidR="004F44BC" w:rsidRPr="00604E0D">
        <w:rPr>
          <w:lang w:val="sv-SE"/>
        </w:rPr>
        <w:t>,</w:t>
      </w:r>
      <w:r w:rsidR="001A1A95" w:rsidRPr="00604E0D">
        <w:rPr>
          <w:lang w:val="sv-SE"/>
        </w:rPr>
        <w:t xml:space="preserve"> </w:t>
      </w:r>
      <w:r w:rsidR="000D11A1">
        <w:rPr>
          <w:lang w:val="sv-SE"/>
        </w:rPr>
        <w:t>A</w:t>
      </w:r>
      <w:r w:rsidR="000D11A1" w:rsidRPr="001A1A95">
        <w:rPr>
          <w:lang w:val="sv-SE"/>
        </w:rPr>
        <w:t>vd</w:t>
      </w:r>
      <w:r w:rsidR="000D11A1">
        <w:rPr>
          <w:lang w:val="sv-SE"/>
        </w:rPr>
        <w:t>elningen för ABM, digitala kulturer samt förlags- och bokmarknadskunskap</w:t>
      </w:r>
    </w:p>
    <w:p w14:paraId="6AAC99AA" w14:textId="4563A959" w:rsidR="001A1A95" w:rsidRPr="00604E0D" w:rsidRDefault="001A1A95" w:rsidP="001A1A95">
      <w:pPr>
        <w:pStyle w:val="Infotext"/>
        <w:rPr>
          <w:caps/>
          <w:lang w:val="sv-SE"/>
        </w:rPr>
      </w:pPr>
      <w:r w:rsidRPr="00604E0D">
        <w:rPr>
          <w:lang w:val="sv-SE"/>
        </w:rPr>
        <w:br w:type="column"/>
      </w:r>
      <w:r w:rsidR="00CE4B94" w:rsidRPr="00604E0D">
        <w:rPr>
          <w:caps/>
          <w:lang w:val="sv-SE"/>
        </w:rPr>
        <w:t>LITTERATURLISTA</w:t>
      </w:r>
    </w:p>
    <w:p w14:paraId="656BBA33" w14:textId="77777777" w:rsidR="008C280D" w:rsidRPr="00604E0D" w:rsidRDefault="008C280D" w:rsidP="008C280D">
      <w:pPr>
        <w:pStyle w:val="Infotext"/>
        <w:rPr>
          <w:lang w:val="sv-SE"/>
        </w:rPr>
        <w:sectPr w:rsidR="008C280D" w:rsidRPr="00604E0D" w:rsidSect="00120028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631CFD4D" w:rsidR="00705814" w:rsidRPr="00604E0D" w:rsidRDefault="00CE4B94" w:rsidP="00457422">
      <w:pPr>
        <w:pStyle w:val="Rubrik1"/>
        <w:rPr>
          <w:lang w:val="sv-SE"/>
        </w:rPr>
      </w:pPr>
      <w:r w:rsidRPr="00604E0D">
        <w:rPr>
          <w:lang w:val="sv-SE"/>
        </w:rPr>
        <w:t>Kurslitteratur för (</w:t>
      </w:r>
      <w:r w:rsidR="00076ED7" w:rsidRPr="00604E0D">
        <w:rPr>
          <w:lang w:val="sv-SE"/>
        </w:rPr>
        <w:t>ABMM</w:t>
      </w:r>
      <w:r w:rsidR="00481D27">
        <w:rPr>
          <w:lang w:val="sv-SE"/>
        </w:rPr>
        <w:t>75</w:t>
      </w:r>
      <w:r w:rsidRPr="00481D27">
        <w:rPr>
          <w:rFonts w:cs="Arial"/>
          <w:szCs w:val="36"/>
          <w:lang w:val="sv-SE"/>
        </w:rPr>
        <w:t xml:space="preserve">) </w:t>
      </w:r>
      <w:proofErr w:type="spellStart"/>
      <w:r w:rsidR="00481D27" w:rsidRPr="00481D27">
        <w:rPr>
          <w:rFonts w:cs="Arial"/>
          <w:bCs/>
          <w:szCs w:val="36"/>
        </w:rPr>
        <w:t>Museologi</w:t>
      </w:r>
      <w:proofErr w:type="spellEnd"/>
      <w:r w:rsidR="00481D27" w:rsidRPr="00481D27">
        <w:rPr>
          <w:rFonts w:cs="Arial"/>
          <w:bCs/>
          <w:szCs w:val="36"/>
        </w:rPr>
        <w:t xml:space="preserve">: </w:t>
      </w:r>
      <w:proofErr w:type="spellStart"/>
      <w:r w:rsidR="00481D27" w:rsidRPr="00481D27">
        <w:rPr>
          <w:rFonts w:cs="Arial"/>
          <w:bCs/>
          <w:szCs w:val="36"/>
        </w:rPr>
        <w:t>kunskapsorganisation</w:t>
      </w:r>
      <w:proofErr w:type="spellEnd"/>
      <w:r w:rsidR="00481D27" w:rsidRPr="00481D27">
        <w:rPr>
          <w:rFonts w:cs="Arial"/>
          <w:bCs/>
          <w:szCs w:val="36"/>
        </w:rPr>
        <w:t xml:space="preserve"> </w:t>
      </w:r>
      <w:proofErr w:type="spellStart"/>
      <w:r w:rsidR="00481D27" w:rsidRPr="00481D27">
        <w:rPr>
          <w:rFonts w:cs="Arial"/>
          <w:bCs/>
          <w:szCs w:val="36"/>
        </w:rPr>
        <w:t>i</w:t>
      </w:r>
      <w:proofErr w:type="spellEnd"/>
      <w:r w:rsidR="00481D27" w:rsidRPr="00481D27">
        <w:rPr>
          <w:rFonts w:cs="Arial"/>
          <w:bCs/>
          <w:szCs w:val="36"/>
        </w:rPr>
        <w:t xml:space="preserve"> </w:t>
      </w:r>
      <w:proofErr w:type="spellStart"/>
      <w:r w:rsidR="00481D27" w:rsidRPr="00481D27">
        <w:rPr>
          <w:rFonts w:cs="Arial"/>
          <w:bCs/>
          <w:szCs w:val="36"/>
        </w:rPr>
        <w:t>museer</w:t>
      </w:r>
      <w:proofErr w:type="spellEnd"/>
      <w:r w:rsidRPr="00481D27">
        <w:rPr>
          <w:rFonts w:cs="Arial"/>
          <w:szCs w:val="36"/>
          <w:lang w:val="sv-SE"/>
        </w:rPr>
        <w:t xml:space="preserve">, </w:t>
      </w:r>
      <w:r w:rsidR="00076ED7" w:rsidRPr="00604E0D">
        <w:rPr>
          <w:lang w:val="sv-SE"/>
        </w:rPr>
        <w:t>7,5</w:t>
      </w:r>
      <w:r w:rsidRPr="00604E0D">
        <w:rPr>
          <w:lang w:val="sv-SE"/>
        </w:rPr>
        <w:t xml:space="preserve"> </w:t>
      </w:r>
      <w:proofErr w:type="spellStart"/>
      <w:r w:rsidRPr="00604E0D">
        <w:rPr>
          <w:lang w:val="sv-SE"/>
        </w:rPr>
        <w:t>hp</w:t>
      </w:r>
      <w:proofErr w:type="spellEnd"/>
      <w:r w:rsidRPr="00604E0D">
        <w:rPr>
          <w:lang w:val="sv-SE"/>
        </w:rPr>
        <w:t>, VT</w:t>
      </w:r>
      <w:r w:rsidR="00A76080" w:rsidRPr="00604E0D">
        <w:rPr>
          <w:lang w:val="sv-SE"/>
        </w:rPr>
        <w:t xml:space="preserve"> </w:t>
      </w:r>
      <w:r w:rsidR="00D52180" w:rsidRPr="00604E0D">
        <w:rPr>
          <w:lang w:val="sv-SE"/>
        </w:rPr>
        <w:t>202</w:t>
      </w:r>
      <w:r w:rsidR="004A5858">
        <w:rPr>
          <w:lang w:val="sv-SE"/>
        </w:rPr>
        <w:t>6</w:t>
      </w:r>
    </w:p>
    <w:p w14:paraId="4EEA52AC" w14:textId="61CC6146" w:rsidR="00481D27" w:rsidRPr="000F0FA6" w:rsidRDefault="00481D27" w:rsidP="00481D27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proofErr w:type="spellStart"/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>Fastställd</w:t>
      </w:r>
      <w:proofErr w:type="spellEnd"/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</w:t>
      </w:r>
      <w:proofErr w:type="spellStart"/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>av</w:t>
      </w:r>
      <w:proofErr w:type="spellEnd"/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</w:t>
      </w:r>
      <w:proofErr w:type="spellStart"/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>instituti</w:t>
      </w:r>
      <w:r>
        <w:rPr>
          <w:rFonts w:ascii="Times New Roman" w:eastAsia="Times New Roman" w:hAnsi="Times New Roman" w:cs="Times New Roman"/>
          <w:color w:val="auto"/>
          <w:sz w:val="26"/>
          <w:szCs w:val="20"/>
        </w:rPr>
        <w:t>onsstyrelsen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, </w:t>
      </w:r>
      <w:proofErr w:type="spellStart"/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>Reviderad</w:t>
      </w:r>
      <w:proofErr w:type="spellEnd"/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</w:t>
      </w:r>
      <w:proofErr w:type="spellStart"/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>av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</w:t>
      </w:r>
      <w:proofErr w:type="spellStart"/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>kursplanegruppen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2024-12-05</w:t>
      </w:r>
      <w:r>
        <w:rPr>
          <w:rFonts w:ascii="Times New Roman" w:eastAsia="Times New Roman" w:hAnsi="Times New Roman" w:cs="Times New Roman"/>
          <w:color w:val="auto"/>
          <w:sz w:val="26"/>
          <w:szCs w:val="20"/>
        </w:rPr>
        <w:t>.</w:t>
      </w:r>
    </w:p>
    <w:p w14:paraId="219734A0" w14:textId="26885E71" w:rsidR="005B2E95" w:rsidRPr="00604E0D" w:rsidRDefault="005B2E95" w:rsidP="005B2E95">
      <w:pPr>
        <w:pStyle w:val="Brdtext"/>
        <w:rPr>
          <w:lang w:val="sv-SE"/>
        </w:rPr>
      </w:pPr>
    </w:p>
    <w:p w14:paraId="77AD22D2" w14:textId="31C82455" w:rsidR="005B2E95" w:rsidRPr="00604E0D" w:rsidRDefault="005B2E95" w:rsidP="005B2E95">
      <w:pPr>
        <w:pStyle w:val="Brdtext"/>
        <w:rPr>
          <w:lang w:val="sv-SE"/>
        </w:rPr>
      </w:pPr>
      <w:r w:rsidRPr="00604E0D">
        <w:rPr>
          <w:lang w:val="sv-SE"/>
        </w:rPr>
        <w:t xml:space="preserve">Litteraturen söks i </w:t>
      </w:r>
      <w:r w:rsidR="00B24837">
        <w:rPr>
          <w:lang w:val="sv-SE"/>
        </w:rPr>
        <w:t>FINN,</w:t>
      </w:r>
      <w:r w:rsidR="00B24837" w:rsidRPr="00604E0D">
        <w:rPr>
          <w:lang w:val="sv-SE"/>
        </w:rPr>
        <w:t xml:space="preserve"> </w:t>
      </w:r>
      <w:r w:rsidR="004A5858">
        <w:rPr>
          <w:lang w:val="sv-SE"/>
        </w:rPr>
        <w:t xml:space="preserve">bibliotekens söktjänst </w:t>
      </w:r>
      <w:r w:rsidR="00B24837">
        <w:rPr>
          <w:lang w:val="sv-SE"/>
        </w:rPr>
        <w:t xml:space="preserve">vid Lunds universitet, </w:t>
      </w:r>
      <w:r w:rsidRPr="00604E0D">
        <w:rPr>
          <w:lang w:val="sv-SE"/>
        </w:rPr>
        <w:t>om inget annat anges.</w:t>
      </w:r>
    </w:p>
    <w:p w14:paraId="1CBFD9F1" w14:textId="30C2DDA8" w:rsidR="002861E6" w:rsidRPr="00FF04E0" w:rsidRDefault="00CA1063" w:rsidP="00FF04E0">
      <w:pPr>
        <w:pStyle w:val="Rubrik2"/>
        <w:rPr>
          <w:b/>
          <w:bCs/>
        </w:rPr>
      </w:pPr>
      <w:proofErr w:type="spellStart"/>
      <w:r w:rsidRPr="00604E0D">
        <w:rPr>
          <w:b/>
          <w:bCs/>
        </w:rPr>
        <w:t>Obligatorisk</w:t>
      </w:r>
      <w:proofErr w:type="spellEnd"/>
      <w:r w:rsidRPr="00604E0D">
        <w:rPr>
          <w:b/>
          <w:bCs/>
        </w:rPr>
        <w:t xml:space="preserve"> </w:t>
      </w:r>
      <w:proofErr w:type="spellStart"/>
      <w:r w:rsidRPr="00604E0D">
        <w:rPr>
          <w:b/>
          <w:bCs/>
        </w:rPr>
        <w:t>litteratur</w:t>
      </w:r>
      <w:proofErr w:type="spellEnd"/>
    </w:p>
    <w:p w14:paraId="42A08800" w14:textId="6DE92826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  <w:lang w:val="en-US"/>
        </w:rPr>
      </w:pPr>
      <w:r w:rsidRPr="00481D27">
        <w:rPr>
          <w:sz w:val="26"/>
          <w:szCs w:val="26"/>
          <w:lang w:val="en-US"/>
        </w:rPr>
        <w:t xml:space="preserve">Belk, R. (2006). Collectors and </w:t>
      </w:r>
      <w:proofErr w:type="gramStart"/>
      <w:r w:rsidRPr="00481D27">
        <w:rPr>
          <w:sz w:val="26"/>
          <w:szCs w:val="26"/>
          <w:lang w:val="en-US"/>
        </w:rPr>
        <w:t>Collecting</w:t>
      </w:r>
      <w:proofErr w:type="gramEnd"/>
      <w:r w:rsidRPr="00481D27">
        <w:rPr>
          <w:sz w:val="26"/>
          <w:szCs w:val="26"/>
          <w:lang w:val="en-US"/>
        </w:rPr>
        <w:t xml:space="preserve">. In: C. Tilley (ed.). </w:t>
      </w:r>
      <w:r w:rsidRPr="00481D27">
        <w:rPr>
          <w:i/>
          <w:iCs/>
          <w:sz w:val="26"/>
          <w:szCs w:val="26"/>
          <w:lang w:val="en-US"/>
        </w:rPr>
        <w:t>Handbook of material culture</w:t>
      </w:r>
      <w:r w:rsidRPr="00481D27">
        <w:rPr>
          <w:sz w:val="26"/>
          <w:szCs w:val="26"/>
          <w:lang w:val="en-US"/>
        </w:rPr>
        <w:t xml:space="preserve">. London: SAGE, </w:t>
      </w:r>
      <w:proofErr w:type="spellStart"/>
      <w:r w:rsidRPr="00481D27">
        <w:rPr>
          <w:sz w:val="26"/>
          <w:szCs w:val="26"/>
          <w:lang w:val="en-US"/>
        </w:rPr>
        <w:t>sid</w:t>
      </w:r>
      <w:proofErr w:type="spellEnd"/>
      <w:r w:rsidRPr="00481D27">
        <w:rPr>
          <w:sz w:val="26"/>
          <w:szCs w:val="26"/>
          <w:lang w:val="en-US"/>
        </w:rPr>
        <w:t xml:space="preserve">. 534-545. </w:t>
      </w:r>
      <w:r w:rsidRPr="00481D27">
        <w:rPr>
          <w:bCs/>
          <w:sz w:val="26"/>
          <w:szCs w:val="26"/>
          <w:lang w:val="en-US"/>
        </w:rPr>
        <w:t>ISBN 978-1-4129-0039-3</w:t>
      </w:r>
      <w:r w:rsidRPr="00481D27">
        <w:rPr>
          <w:bCs/>
          <w:color w:val="444444"/>
          <w:sz w:val="26"/>
          <w:szCs w:val="26"/>
          <w:lang w:val="en-US"/>
        </w:rPr>
        <w:t>, (</w:t>
      </w:r>
      <w:r w:rsidRPr="00481D27">
        <w:rPr>
          <w:sz w:val="26"/>
          <w:szCs w:val="26"/>
          <w:lang w:val="en-US"/>
        </w:rPr>
        <w:t xml:space="preserve">12 s). </w:t>
      </w:r>
      <w:proofErr w:type="spellStart"/>
      <w:r w:rsidRPr="00481D27">
        <w:rPr>
          <w:sz w:val="26"/>
          <w:szCs w:val="26"/>
          <w:lang w:val="en-US"/>
        </w:rPr>
        <w:t>Tillgänglig</w:t>
      </w:r>
      <w:proofErr w:type="spellEnd"/>
      <w:r w:rsidRPr="00481D27">
        <w:rPr>
          <w:sz w:val="26"/>
          <w:szCs w:val="26"/>
          <w:lang w:val="en-US"/>
        </w:rPr>
        <w:t xml:space="preserve"> online via </w:t>
      </w:r>
      <w:r w:rsidR="004950BB">
        <w:rPr>
          <w:sz w:val="26"/>
          <w:szCs w:val="26"/>
          <w:lang w:val="en-US"/>
        </w:rPr>
        <w:t>Finn</w:t>
      </w:r>
      <w:r w:rsidRPr="00481D27">
        <w:rPr>
          <w:sz w:val="26"/>
          <w:szCs w:val="26"/>
          <w:lang w:val="en-US"/>
        </w:rPr>
        <w:t>.</w:t>
      </w:r>
    </w:p>
    <w:p w14:paraId="238E315B" w14:textId="77777777" w:rsidR="00481D27" w:rsidRPr="00481D27" w:rsidRDefault="00481D27" w:rsidP="00481D27">
      <w:pPr>
        <w:ind w:right="88"/>
        <w:rPr>
          <w:sz w:val="26"/>
          <w:szCs w:val="26"/>
          <w:lang w:val="en-US"/>
        </w:rPr>
      </w:pPr>
    </w:p>
    <w:p w14:paraId="2108433B" w14:textId="0B55A403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  <w:lang w:val="en-US"/>
        </w:rPr>
      </w:pPr>
      <w:r w:rsidRPr="00481D27">
        <w:rPr>
          <w:sz w:val="26"/>
          <w:szCs w:val="26"/>
          <w:lang w:val="en-US"/>
        </w:rPr>
        <w:t>Dudley, S.H. (2021)</w:t>
      </w:r>
      <w:r w:rsidR="004950BB">
        <w:rPr>
          <w:sz w:val="26"/>
          <w:szCs w:val="26"/>
          <w:lang w:val="en-US"/>
        </w:rPr>
        <w:t>.</w:t>
      </w:r>
      <w:r w:rsidRPr="00481D27">
        <w:rPr>
          <w:sz w:val="26"/>
          <w:szCs w:val="26"/>
          <w:lang w:val="en-US"/>
        </w:rPr>
        <w:t xml:space="preserve"> </w:t>
      </w:r>
      <w:r w:rsidRPr="00481D27">
        <w:rPr>
          <w:i/>
          <w:iCs/>
          <w:sz w:val="26"/>
          <w:szCs w:val="26"/>
          <w:lang w:val="en-US"/>
        </w:rPr>
        <w:t>Displaced Things in Museums and Beyond. Loss, liminality, and hopeful encounters</w:t>
      </w:r>
      <w:r w:rsidRPr="00481D27">
        <w:rPr>
          <w:sz w:val="26"/>
          <w:szCs w:val="26"/>
          <w:lang w:val="en-US"/>
        </w:rPr>
        <w:t xml:space="preserve">. ISBN </w:t>
      </w:r>
      <w:proofErr w:type="gramStart"/>
      <w:r w:rsidRPr="00481D27">
        <w:rPr>
          <w:sz w:val="26"/>
          <w:szCs w:val="26"/>
          <w:lang w:val="en-US"/>
        </w:rPr>
        <w:t>9780415840477,  (</w:t>
      </w:r>
      <w:proofErr w:type="gramEnd"/>
      <w:r w:rsidRPr="00481D27">
        <w:rPr>
          <w:sz w:val="26"/>
          <w:szCs w:val="26"/>
          <w:lang w:val="en-US"/>
        </w:rPr>
        <w:t xml:space="preserve">160 s.) </w:t>
      </w:r>
      <w:proofErr w:type="spellStart"/>
      <w:r w:rsidRPr="00481D27">
        <w:rPr>
          <w:sz w:val="26"/>
          <w:szCs w:val="26"/>
          <w:lang w:val="en-US"/>
        </w:rPr>
        <w:t>Tillgänglig</w:t>
      </w:r>
      <w:proofErr w:type="spellEnd"/>
      <w:r w:rsidRPr="00481D27">
        <w:rPr>
          <w:sz w:val="26"/>
          <w:szCs w:val="26"/>
          <w:lang w:val="en-US"/>
        </w:rPr>
        <w:t xml:space="preserve"> online via </w:t>
      </w:r>
      <w:r w:rsidR="004950BB">
        <w:rPr>
          <w:sz w:val="26"/>
          <w:szCs w:val="26"/>
          <w:lang w:val="en-US"/>
        </w:rPr>
        <w:t>Finn</w:t>
      </w:r>
      <w:r w:rsidRPr="00481D27">
        <w:rPr>
          <w:sz w:val="26"/>
          <w:szCs w:val="26"/>
          <w:lang w:val="en-US"/>
        </w:rPr>
        <w:t>.</w:t>
      </w:r>
    </w:p>
    <w:p w14:paraId="5507F9BC" w14:textId="77777777" w:rsidR="00481D27" w:rsidRPr="00481D27" w:rsidRDefault="00481D27" w:rsidP="00481D27">
      <w:pPr>
        <w:ind w:left="-5" w:right="88"/>
        <w:rPr>
          <w:strike/>
          <w:sz w:val="26"/>
          <w:szCs w:val="26"/>
          <w:lang w:val="en-US"/>
        </w:rPr>
      </w:pPr>
    </w:p>
    <w:p w14:paraId="2E049031" w14:textId="6F81C8A6" w:rsidR="00481D27" w:rsidRPr="00481D27" w:rsidRDefault="00481D27" w:rsidP="00481D27">
      <w:pPr>
        <w:ind w:left="-5" w:right="88"/>
        <w:rPr>
          <w:sz w:val="26"/>
          <w:szCs w:val="26"/>
          <w:lang w:val="en-US"/>
        </w:rPr>
      </w:pPr>
      <w:r w:rsidRPr="00481D27">
        <w:rPr>
          <w:sz w:val="26"/>
          <w:szCs w:val="26"/>
          <w:lang w:val="en-US"/>
        </w:rPr>
        <w:t>Ebeling, Smilla (2018)</w:t>
      </w:r>
      <w:r w:rsidR="004950BB">
        <w:rPr>
          <w:sz w:val="26"/>
          <w:szCs w:val="26"/>
          <w:lang w:val="en-US"/>
        </w:rPr>
        <w:t>.</w:t>
      </w:r>
      <w:r w:rsidRPr="00481D27">
        <w:rPr>
          <w:sz w:val="26"/>
          <w:szCs w:val="26"/>
          <w:lang w:val="en-US"/>
        </w:rPr>
        <w:t xml:space="preserve"> Naturing gender and gendering nature in museums. In: Grahn &amp; Wilson (eds.) </w:t>
      </w:r>
      <w:r w:rsidRPr="00481D27">
        <w:rPr>
          <w:i/>
          <w:iCs/>
          <w:sz w:val="26"/>
          <w:szCs w:val="26"/>
          <w:lang w:val="en-US"/>
        </w:rPr>
        <w:t>Gender and heritage: performance, place and politics</w:t>
      </w:r>
      <w:r w:rsidRPr="00481D27">
        <w:rPr>
          <w:sz w:val="26"/>
          <w:szCs w:val="26"/>
          <w:lang w:val="en-US"/>
        </w:rPr>
        <w:t xml:space="preserve">. London: Routledge </w:t>
      </w:r>
      <w:r w:rsidRPr="00481D27">
        <w:rPr>
          <w:sz w:val="26"/>
          <w:szCs w:val="26"/>
        </w:rPr>
        <w:t>ISBN 9781138208148.</w:t>
      </w:r>
      <w:r w:rsidRPr="00481D27">
        <w:rPr>
          <w:sz w:val="26"/>
          <w:szCs w:val="26"/>
          <w:lang w:val="en-US"/>
        </w:rPr>
        <w:t xml:space="preserve"> (18 s.) </w:t>
      </w:r>
    </w:p>
    <w:p w14:paraId="001C7B0D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14:paraId="5FA94DA1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  <w:lang w:val="da-DK"/>
        </w:rPr>
      </w:pPr>
      <w:proofErr w:type="spellStart"/>
      <w:r w:rsidRPr="00481D27">
        <w:rPr>
          <w:sz w:val="26"/>
          <w:szCs w:val="26"/>
        </w:rPr>
        <w:t>Eivergård</w:t>
      </w:r>
      <w:proofErr w:type="spellEnd"/>
      <w:r w:rsidRPr="00481D27">
        <w:rPr>
          <w:sz w:val="26"/>
          <w:szCs w:val="26"/>
        </w:rPr>
        <w:t xml:space="preserve">, M. &amp; Lundström, C. (2007). Samlarna och samlingarna: om kulturarvets fält och dess hierarkier. </w:t>
      </w:r>
      <w:r w:rsidRPr="00481D27">
        <w:rPr>
          <w:i/>
          <w:iCs/>
          <w:sz w:val="26"/>
          <w:szCs w:val="26"/>
          <w:lang w:val="da-DK"/>
        </w:rPr>
        <w:t xml:space="preserve">Rig </w:t>
      </w:r>
      <w:r w:rsidRPr="00481D27">
        <w:rPr>
          <w:sz w:val="26"/>
          <w:szCs w:val="26"/>
          <w:lang w:val="da-DK"/>
        </w:rPr>
        <w:t xml:space="preserve">90(3), sid 129-137. </w:t>
      </w:r>
      <w:r w:rsidRPr="00481D27">
        <w:rPr>
          <w:color w:val="111111"/>
          <w:sz w:val="26"/>
          <w:szCs w:val="26"/>
          <w:lang w:val="da-DK"/>
        </w:rPr>
        <w:t>ISSN 0035-5267, (</w:t>
      </w:r>
      <w:r w:rsidRPr="00481D27">
        <w:rPr>
          <w:sz w:val="26"/>
          <w:szCs w:val="26"/>
          <w:lang w:val="da-DK"/>
        </w:rPr>
        <w:t xml:space="preserve">9 s.) </w:t>
      </w:r>
      <w:hyperlink r:id="rId14" w:history="1">
        <w:r w:rsidRPr="00481D27">
          <w:rPr>
            <w:rStyle w:val="Hyperlnk"/>
            <w:sz w:val="26"/>
            <w:szCs w:val="26"/>
            <w:lang w:val="da-DK"/>
          </w:rPr>
          <w:t>https://journals.lub.lu.se/rig/article/view/3736/3413</w:t>
        </w:r>
      </w:hyperlink>
      <w:r w:rsidRPr="00481D27">
        <w:rPr>
          <w:sz w:val="26"/>
          <w:szCs w:val="26"/>
          <w:lang w:val="da-DK"/>
        </w:rPr>
        <w:t xml:space="preserve"> </w:t>
      </w:r>
    </w:p>
    <w:p w14:paraId="7D140442" w14:textId="77777777" w:rsidR="00481D27" w:rsidRPr="00481D27" w:rsidRDefault="00481D27" w:rsidP="00481D27">
      <w:pPr>
        <w:ind w:right="88"/>
        <w:rPr>
          <w:sz w:val="26"/>
          <w:szCs w:val="26"/>
          <w:lang w:val="da-DK"/>
        </w:rPr>
      </w:pPr>
    </w:p>
    <w:p w14:paraId="03F4605A" w14:textId="77777777" w:rsidR="00481D27" w:rsidRPr="00481D27" w:rsidRDefault="00481D27" w:rsidP="00481D27">
      <w:pPr>
        <w:ind w:right="88"/>
        <w:rPr>
          <w:sz w:val="26"/>
          <w:szCs w:val="26"/>
        </w:rPr>
      </w:pPr>
      <w:r w:rsidRPr="00481D27">
        <w:rPr>
          <w:i/>
          <w:iCs/>
          <w:sz w:val="26"/>
          <w:szCs w:val="26"/>
        </w:rPr>
        <w:lastRenderedPageBreak/>
        <w:t>God samlingsförvaltning - stöd för museer i gallringsprocessen</w:t>
      </w:r>
      <w:r w:rsidRPr="00481D27">
        <w:rPr>
          <w:sz w:val="26"/>
          <w:szCs w:val="26"/>
        </w:rPr>
        <w:t xml:space="preserve">. (2017). Stockholm: Riksantikvarieämbetet. ISBN 978-91-7209-803-9, (30 s.) </w:t>
      </w:r>
      <w:hyperlink r:id="rId15" w:history="1">
        <w:r w:rsidRPr="00481D27">
          <w:rPr>
            <w:rStyle w:val="Hyperlnk"/>
            <w:sz w:val="26"/>
            <w:szCs w:val="26"/>
          </w:rPr>
          <w:t>https://www.diva-portal.org/smash/get/diva2:1234866/FULLTEXT01.pdf</w:t>
        </w:r>
      </w:hyperlink>
      <w:r w:rsidRPr="00481D27">
        <w:rPr>
          <w:sz w:val="26"/>
          <w:szCs w:val="26"/>
        </w:rPr>
        <w:t xml:space="preserve"> </w:t>
      </w:r>
    </w:p>
    <w:p w14:paraId="51210049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</w:p>
    <w:p w14:paraId="7A14D512" w14:textId="2C51D92B" w:rsidR="00481D27" w:rsidRPr="00481D27" w:rsidRDefault="00481D27" w:rsidP="00481D27">
      <w:pPr>
        <w:rPr>
          <w:sz w:val="26"/>
          <w:szCs w:val="26"/>
          <w:lang w:val="de-DE"/>
        </w:rPr>
      </w:pPr>
      <w:r w:rsidRPr="00481D27">
        <w:rPr>
          <w:sz w:val="26"/>
          <w:szCs w:val="26"/>
        </w:rPr>
        <w:t>Gustafsson Reinius, L. (2008)</w:t>
      </w:r>
      <w:r w:rsidR="004950BB">
        <w:rPr>
          <w:sz w:val="26"/>
          <w:szCs w:val="26"/>
        </w:rPr>
        <w:t>.</w:t>
      </w:r>
      <w:r w:rsidRPr="00481D27">
        <w:rPr>
          <w:sz w:val="26"/>
          <w:szCs w:val="26"/>
        </w:rPr>
        <w:t xml:space="preserve"> Innanför branddörren. Etnografiska samlingar som medier och materialitet. I: </w:t>
      </w:r>
      <w:proofErr w:type="spellStart"/>
      <w:r w:rsidRPr="00481D27">
        <w:rPr>
          <w:sz w:val="26"/>
          <w:szCs w:val="26"/>
        </w:rPr>
        <w:t>Jülich</w:t>
      </w:r>
      <w:proofErr w:type="spellEnd"/>
      <w:r w:rsidRPr="00481D27">
        <w:rPr>
          <w:sz w:val="26"/>
          <w:szCs w:val="26"/>
        </w:rPr>
        <w:t xml:space="preserve">, Solveig, Lundell, Patrik &amp; </w:t>
      </w:r>
      <w:proofErr w:type="spellStart"/>
      <w:r w:rsidRPr="00481D27">
        <w:rPr>
          <w:sz w:val="26"/>
          <w:szCs w:val="26"/>
        </w:rPr>
        <w:t>Snickars</w:t>
      </w:r>
      <w:proofErr w:type="spellEnd"/>
      <w:r w:rsidRPr="00481D27">
        <w:rPr>
          <w:sz w:val="26"/>
          <w:szCs w:val="26"/>
        </w:rPr>
        <w:t xml:space="preserve">, Pelle (red.) </w:t>
      </w:r>
      <w:r w:rsidRPr="00481D27">
        <w:rPr>
          <w:i/>
          <w:sz w:val="26"/>
          <w:szCs w:val="26"/>
        </w:rPr>
        <w:t>Mediernas kulturhistoria</w:t>
      </w:r>
      <w:r w:rsidRPr="00481D27">
        <w:rPr>
          <w:sz w:val="26"/>
          <w:szCs w:val="26"/>
        </w:rPr>
        <w:t xml:space="preserve">. Stockholm: Statens arkiv för ljud och bild, sid. </w:t>
      </w:r>
      <w:proofErr w:type="gramStart"/>
      <w:r w:rsidRPr="00481D27">
        <w:rPr>
          <w:sz w:val="26"/>
          <w:szCs w:val="26"/>
        </w:rPr>
        <w:t>73-95</w:t>
      </w:r>
      <w:proofErr w:type="gramEnd"/>
      <w:r w:rsidRPr="00481D27">
        <w:rPr>
          <w:sz w:val="26"/>
          <w:szCs w:val="26"/>
        </w:rPr>
        <w:t xml:space="preserve">. </w:t>
      </w:r>
      <w:r w:rsidRPr="00481D27">
        <w:rPr>
          <w:sz w:val="26"/>
          <w:szCs w:val="26"/>
          <w:lang w:val="de-DE"/>
        </w:rPr>
        <w:t xml:space="preserve">ISBN </w:t>
      </w:r>
      <w:proofErr w:type="gramStart"/>
      <w:r w:rsidRPr="00481D27">
        <w:rPr>
          <w:bCs/>
          <w:sz w:val="26"/>
          <w:szCs w:val="26"/>
          <w:lang w:val="de-DE"/>
        </w:rPr>
        <w:t>9789188468031</w:t>
      </w:r>
      <w:proofErr w:type="gramEnd"/>
      <w:r w:rsidRPr="00481D27">
        <w:rPr>
          <w:sz w:val="26"/>
          <w:szCs w:val="26"/>
          <w:lang w:val="de-DE"/>
        </w:rPr>
        <w:t xml:space="preserve">, (23 s.) </w:t>
      </w:r>
      <w:hyperlink r:id="rId16" w:history="1">
        <w:r w:rsidRPr="00481D27">
          <w:rPr>
            <w:rStyle w:val="Hyperlnk"/>
            <w:sz w:val="26"/>
            <w:szCs w:val="26"/>
            <w:lang w:val="de-DE"/>
          </w:rPr>
          <w:t>https://umu.diva-portal.org/smash/get/diva2:750393/FULLTEXT01.pdf</w:t>
        </w:r>
      </w:hyperlink>
      <w:r w:rsidRPr="00481D27">
        <w:rPr>
          <w:sz w:val="26"/>
          <w:szCs w:val="26"/>
          <w:lang w:val="de-DE"/>
        </w:rPr>
        <w:t xml:space="preserve"> </w:t>
      </w:r>
    </w:p>
    <w:p w14:paraId="0C3F0A9B" w14:textId="77777777" w:rsidR="00481D27" w:rsidRPr="00481D27" w:rsidRDefault="00481D27" w:rsidP="00481D27">
      <w:pPr>
        <w:rPr>
          <w:sz w:val="26"/>
          <w:szCs w:val="26"/>
          <w:lang w:val="de-DE"/>
        </w:rPr>
      </w:pPr>
    </w:p>
    <w:p w14:paraId="6986818C" w14:textId="5B050E8D" w:rsidR="00481D27" w:rsidRPr="00481D27" w:rsidRDefault="00481D27" w:rsidP="00481D27">
      <w:pPr>
        <w:rPr>
          <w:sz w:val="26"/>
          <w:szCs w:val="26"/>
          <w:lang w:val="da-DK"/>
        </w:rPr>
      </w:pPr>
      <w:r w:rsidRPr="00481D27">
        <w:rPr>
          <w:sz w:val="26"/>
          <w:szCs w:val="26"/>
        </w:rPr>
        <w:t>Knutsson, Johan (2024)</w:t>
      </w:r>
      <w:r w:rsidR="004950BB">
        <w:rPr>
          <w:sz w:val="26"/>
          <w:szCs w:val="26"/>
        </w:rPr>
        <w:t>.</w:t>
      </w:r>
      <w:r w:rsidRPr="00481D27">
        <w:rPr>
          <w:sz w:val="26"/>
          <w:szCs w:val="26"/>
        </w:rPr>
        <w:t xml:space="preserve"> Föremål för forskning – och debatt om den analoga tillgängligheten till museernas föremålssamlingar. </w:t>
      </w:r>
      <w:r w:rsidRPr="00481D27">
        <w:rPr>
          <w:i/>
          <w:iCs/>
          <w:sz w:val="26"/>
          <w:szCs w:val="26"/>
          <w:lang w:val="da-DK"/>
        </w:rPr>
        <w:t xml:space="preserve">RIG, kulturhistorisk </w:t>
      </w:r>
      <w:proofErr w:type="spellStart"/>
      <w:r w:rsidRPr="00481D27">
        <w:rPr>
          <w:i/>
          <w:iCs/>
          <w:sz w:val="26"/>
          <w:szCs w:val="26"/>
          <w:lang w:val="da-DK"/>
        </w:rPr>
        <w:t>tidskrift</w:t>
      </w:r>
      <w:proofErr w:type="spellEnd"/>
      <w:r w:rsidRPr="00481D27">
        <w:rPr>
          <w:i/>
          <w:iCs/>
          <w:sz w:val="26"/>
          <w:szCs w:val="26"/>
          <w:lang w:val="da-DK"/>
        </w:rPr>
        <w:t xml:space="preserve"> 1/2024. </w:t>
      </w:r>
      <w:r w:rsidRPr="00481D27">
        <w:rPr>
          <w:sz w:val="26"/>
          <w:szCs w:val="26"/>
          <w:lang w:val="da-DK"/>
        </w:rPr>
        <w:t>ISSN 0035-5267</w:t>
      </w:r>
      <w:r w:rsidRPr="00481D27">
        <w:rPr>
          <w:i/>
          <w:iCs/>
          <w:sz w:val="26"/>
          <w:szCs w:val="26"/>
          <w:lang w:val="da-DK"/>
        </w:rPr>
        <w:t xml:space="preserve"> </w:t>
      </w:r>
      <w:r w:rsidRPr="00481D27">
        <w:rPr>
          <w:sz w:val="26"/>
          <w:szCs w:val="26"/>
          <w:lang w:val="da-DK"/>
        </w:rPr>
        <w:t>S. 19-27 (8 s.)</w:t>
      </w:r>
      <w:r w:rsidRPr="00481D27">
        <w:rPr>
          <w:i/>
          <w:iCs/>
          <w:sz w:val="26"/>
          <w:szCs w:val="26"/>
          <w:lang w:val="da-DK"/>
        </w:rPr>
        <w:t xml:space="preserve"> </w:t>
      </w:r>
      <w:hyperlink r:id="rId17" w:history="1">
        <w:r w:rsidRPr="00481D27">
          <w:rPr>
            <w:rStyle w:val="Hyperlnk"/>
            <w:sz w:val="26"/>
            <w:szCs w:val="26"/>
            <w:lang w:val="da-DK"/>
          </w:rPr>
          <w:t>https://gustavadolfsakademien.bokorder.se/sv-se/article/5080/rig-1-2024</w:t>
        </w:r>
      </w:hyperlink>
      <w:r w:rsidRPr="00481D27">
        <w:rPr>
          <w:sz w:val="26"/>
          <w:szCs w:val="26"/>
          <w:lang w:val="da-DK"/>
        </w:rPr>
        <w:t xml:space="preserve">  </w:t>
      </w:r>
    </w:p>
    <w:p w14:paraId="6824BC43" w14:textId="77777777" w:rsidR="00481D27" w:rsidRPr="00481D27" w:rsidRDefault="00481D27" w:rsidP="00481D27">
      <w:pPr>
        <w:rPr>
          <w:sz w:val="26"/>
          <w:szCs w:val="26"/>
          <w:lang w:val="da-DK"/>
        </w:rPr>
      </w:pPr>
    </w:p>
    <w:p w14:paraId="64573F76" w14:textId="77777777" w:rsidR="00481D27" w:rsidRPr="00481D27" w:rsidRDefault="00481D27" w:rsidP="00481D27">
      <w:pPr>
        <w:contextualSpacing/>
        <w:rPr>
          <w:sz w:val="26"/>
          <w:szCs w:val="26"/>
          <w:lang w:val="de-DE"/>
        </w:rPr>
      </w:pPr>
      <w:r w:rsidRPr="00481D27">
        <w:rPr>
          <w:sz w:val="26"/>
          <w:szCs w:val="26"/>
        </w:rPr>
        <w:t xml:space="preserve">Larsson, Marianne (2017). Fältarbete i museisamlingar. I Jönsson, Lars-Eric&amp; Nilsson, Fredrik (red.) </w:t>
      </w:r>
      <w:r w:rsidRPr="00481D27">
        <w:rPr>
          <w:i/>
          <w:sz w:val="26"/>
          <w:szCs w:val="26"/>
        </w:rPr>
        <w:t>Kulturhistoria. En etnologisk metodbok</w:t>
      </w:r>
      <w:r w:rsidRPr="00481D27">
        <w:rPr>
          <w:sz w:val="26"/>
          <w:szCs w:val="26"/>
        </w:rPr>
        <w:t xml:space="preserve">. </w:t>
      </w:r>
      <w:r w:rsidRPr="00481D27">
        <w:rPr>
          <w:sz w:val="26"/>
          <w:szCs w:val="26"/>
          <w:shd w:val="clear" w:color="auto" w:fill="FFFFFF"/>
        </w:rPr>
        <w:t>Lund: Institutionen för kulturvetenskaper, Lunds universitet</w:t>
      </w:r>
      <w:r w:rsidRPr="00481D27">
        <w:rPr>
          <w:sz w:val="26"/>
          <w:szCs w:val="26"/>
        </w:rPr>
        <w:t xml:space="preserve">.  S. </w:t>
      </w:r>
      <w:proofErr w:type="gramStart"/>
      <w:r w:rsidRPr="00481D27">
        <w:rPr>
          <w:sz w:val="26"/>
          <w:szCs w:val="26"/>
        </w:rPr>
        <w:t>105-120</w:t>
      </w:r>
      <w:proofErr w:type="gramEnd"/>
      <w:r w:rsidRPr="00481D27">
        <w:rPr>
          <w:sz w:val="26"/>
          <w:szCs w:val="26"/>
        </w:rPr>
        <w:t xml:space="preserve">. </w:t>
      </w:r>
      <w:r w:rsidRPr="00481D27">
        <w:rPr>
          <w:sz w:val="26"/>
          <w:szCs w:val="26"/>
          <w:lang w:val="de-DE"/>
        </w:rPr>
        <w:t>ISBN 978-91-983690-0-7 (15 s.)</w:t>
      </w:r>
    </w:p>
    <w:p w14:paraId="022A8C01" w14:textId="77777777" w:rsidR="00481D27" w:rsidRPr="00481D27" w:rsidRDefault="00481D27" w:rsidP="00481D27">
      <w:pPr>
        <w:contextualSpacing/>
        <w:rPr>
          <w:rStyle w:val="Hyperlnk"/>
          <w:sz w:val="26"/>
          <w:szCs w:val="26"/>
          <w:lang w:val="de-DE"/>
        </w:rPr>
      </w:pPr>
      <w:hyperlink r:id="rId18" w:history="1">
        <w:r w:rsidRPr="00481D27">
          <w:rPr>
            <w:rStyle w:val="Hyperlnk"/>
            <w:sz w:val="26"/>
            <w:szCs w:val="26"/>
            <w:lang w:val="de-DE"/>
          </w:rPr>
          <w:t>https://lup.lub.lu.se/search/publication/97af2335-280c-47c5-b7ab-eb1dcb4e6d54</w:t>
        </w:r>
      </w:hyperlink>
    </w:p>
    <w:p w14:paraId="3549B8B0" w14:textId="77777777" w:rsidR="00481D27" w:rsidRPr="00481D27" w:rsidRDefault="00481D27" w:rsidP="00481D27">
      <w:pPr>
        <w:ind w:right="88"/>
        <w:rPr>
          <w:sz w:val="26"/>
          <w:szCs w:val="26"/>
          <w:lang w:val="de-DE"/>
        </w:rPr>
      </w:pPr>
    </w:p>
    <w:p w14:paraId="683F05DD" w14:textId="77777777" w:rsidR="00481D27" w:rsidRPr="00481D27" w:rsidRDefault="00481D27" w:rsidP="00481D27">
      <w:pPr>
        <w:ind w:left="-5" w:right="88"/>
        <w:rPr>
          <w:sz w:val="26"/>
          <w:szCs w:val="26"/>
        </w:rPr>
      </w:pPr>
      <w:r w:rsidRPr="00481D27">
        <w:rPr>
          <w:sz w:val="26"/>
          <w:szCs w:val="26"/>
          <w:lang w:val="en-US"/>
        </w:rPr>
        <w:t xml:space="preserve">Pearce, S. M. (1995): Collecting Processes. S. M. Pearce (ed.): </w:t>
      </w:r>
      <w:r w:rsidRPr="00481D27">
        <w:rPr>
          <w:i/>
          <w:iCs/>
          <w:sz w:val="26"/>
          <w:szCs w:val="26"/>
          <w:lang w:val="en-US"/>
        </w:rPr>
        <w:t xml:space="preserve">On collecting: an investigation into collecting in the European tradition. </w:t>
      </w:r>
      <w:r w:rsidRPr="00481D27">
        <w:rPr>
          <w:sz w:val="26"/>
          <w:szCs w:val="26"/>
        </w:rPr>
        <w:t xml:space="preserve">London: Routledge, sid. </w:t>
      </w:r>
      <w:proofErr w:type="gramStart"/>
      <w:r w:rsidRPr="00481D27">
        <w:rPr>
          <w:sz w:val="26"/>
          <w:szCs w:val="26"/>
        </w:rPr>
        <w:t>3-35</w:t>
      </w:r>
      <w:proofErr w:type="gramEnd"/>
      <w:r w:rsidRPr="00481D27">
        <w:rPr>
          <w:sz w:val="26"/>
          <w:szCs w:val="26"/>
        </w:rPr>
        <w:t>. ISBN: 0-415-07560-2, (32 s.)</w:t>
      </w:r>
    </w:p>
    <w:p w14:paraId="54D0DC88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</w:p>
    <w:p w14:paraId="6BA920CD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r w:rsidRPr="00481D27">
        <w:rPr>
          <w:sz w:val="26"/>
          <w:szCs w:val="26"/>
        </w:rPr>
        <w:t xml:space="preserve">Rasmussen, P. (2012): </w:t>
      </w:r>
      <w:r w:rsidRPr="00481D27">
        <w:rPr>
          <w:i/>
          <w:iCs/>
          <w:sz w:val="26"/>
          <w:szCs w:val="26"/>
        </w:rPr>
        <w:t xml:space="preserve">Skräddaren, sömmerskan och modet. Arbetsmetoder och arbetsdelning i tillverkningen av kvinnlig dräkt </w:t>
      </w:r>
      <w:proofErr w:type="gramStart"/>
      <w:r w:rsidRPr="00481D27">
        <w:rPr>
          <w:i/>
          <w:iCs/>
          <w:sz w:val="26"/>
          <w:szCs w:val="26"/>
        </w:rPr>
        <w:t>1770-1830</w:t>
      </w:r>
      <w:proofErr w:type="gramEnd"/>
      <w:r w:rsidRPr="00481D27">
        <w:rPr>
          <w:sz w:val="26"/>
          <w:szCs w:val="26"/>
        </w:rPr>
        <w:t xml:space="preserve">. Stockholm: Nordiska museets förlag, sid. </w:t>
      </w:r>
      <w:proofErr w:type="gramStart"/>
      <w:r w:rsidRPr="00481D27">
        <w:rPr>
          <w:sz w:val="26"/>
          <w:szCs w:val="26"/>
        </w:rPr>
        <w:t>9-36</w:t>
      </w:r>
      <w:proofErr w:type="gramEnd"/>
      <w:r w:rsidRPr="00481D27">
        <w:rPr>
          <w:sz w:val="26"/>
          <w:szCs w:val="26"/>
        </w:rPr>
        <w:t xml:space="preserve">. ISBN: 978-91-7108-538-2, (27 s.) </w:t>
      </w:r>
    </w:p>
    <w:p w14:paraId="525C38AE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</w:p>
    <w:p w14:paraId="36F74DBE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r w:rsidRPr="00481D27">
        <w:rPr>
          <w:sz w:val="26"/>
          <w:szCs w:val="26"/>
        </w:rPr>
        <w:t>Riksarkivet (1995). Bevarandet av nutiden. Riksarkivets gallrings- och bevarandepolicy. ISBN 91-88366-19-9. Tillgänglig via Riksarkivets webbplats. (11 s.). </w:t>
      </w:r>
    </w:p>
    <w:p w14:paraId="486E4664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</w:p>
    <w:p w14:paraId="498F5866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  <w:lang w:val="de-DE"/>
        </w:rPr>
      </w:pPr>
      <w:proofErr w:type="spellStart"/>
      <w:r w:rsidRPr="00481D27">
        <w:rPr>
          <w:sz w:val="26"/>
          <w:szCs w:val="26"/>
        </w:rPr>
        <w:t>Silvén</w:t>
      </w:r>
      <w:proofErr w:type="spellEnd"/>
      <w:r w:rsidRPr="00481D27">
        <w:rPr>
          <w:sz w:val="26"/>
          <w:szCs w:val="26"/>
        </w:rPr>
        <w:t xml:space="preserve">, E. (2005): Dokumentation och insamling som kulturpolitisk strategi. P. Aronsson &amp; M. </w:t>
      </w:r>
      <w:proofErr w:type="spellStart"/>
      <w:r w:rsidRPr="00481D27">
        <w:rPr>
          <w:sz w:val="26"/>
          <w:szCs w:val="26"/>
        </w:rPr>
        <w:t>Hillström</w:t>
      </w:r>
      <w:proofErr w:type="spellEnd"/>
      <w:r w:rsidRPr="00481D27">
        <w:rPr>
          <w:sz w:val="26"/>
          <w:szCs w:val="26"/>
        </w:rPr>
        <w:t xml:space="preserve">. </w:t>
      </w:r>
      <w:r w:rsidRPr="00481D27">
        <w:rPr>
          <w:i/>
          <w:iCs/>
          <w:sz w:val="26"/>
          <w:szCs w:val="26"/>
        </w:rPr>
        <w:t>Kulturarvens dynamik: det institutionaliserade kulturarvets förändringar</w:t>
      </w:r>
      <w:r w:rsidRPr="00481D27">
        <w:rPr>
          <w:sz w:val="26"/>
          <w:szCs w:val="26"/>
        </w:rPr>
        <w:t xml:space="preserve">. Norrköping: Linköpings universitet, Tema Kultur och Samhälle, sid. </w:t>
      </w:r>
      <w:proofErr w:type="gramStart"/>
      <w:r w:rsidRPr="00481D27">
        <w:rPr>
          <w:sz w:val="26"/>
          <w:szCs w:val="26"/>
        </w:rPr>
        <w:t>240-249</w:t>
      </w:r>
      <w:proofErr w:type="gramEnd"/>
      <w:r w:rsidRPr="00481D27">
        <w:rPr>
          <w:sz w:val="26"/>
          <w:szCs w:val="26"/>
        </w:rPr>
        <w:t xml:space="preserve">. </w:t>
      </w:r>
      <w:r w:rsidRPr="00481D27">
        <w:rPr>
          <w:rFonts w:eastAsiaTheme="minorEastAsia"/>
          <w:sz w:val="26"/>
          <w:szCs w:val="26"/>
          <w:lang w:eastAsia="ja-JP"/>
        </w:rPr>
        <w:t>ISBN: 91-975663-1-4</w:t>
      </w:r>
      <w:r w:rsidRPr="00481D27">
        <w:rPr>
          <w:sz w:val="26"/>
          <w:szCs w:val="26"/>
        </w:rPr>
        <w:t xml:space="preserve">, (10 s.) </w:t>
      </w:r>
      <w:hyperlink r:id="rId19" w:history="1">
        <w:r w:rsidRPr="00481D27">
          <w:rPr>
            <w:rStyle w:val="Hyperlnk"/>
            <w:sz w:val="26"/>
            <w:szCs w:val="26"/>
            <w:lang w:val="de-DE"/>
          </w:rPr>
          <w:t>http://www.diva-portal.org/smash/get/diva2:262115/FULLTEXT01.pdf</w:t>
        </w:r>
      </w:hyperlink>
    </w:p>
    <w:p w14:paraId="1B3F1461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  <w:lang w:val="de-DE"/>
        </w:rPr>
      </w:pPr>
    </w:p>
    <w:p w14:paraId="5DFD801D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r w:rsidRPr="00481D27">
        <w:rPr>
          <w:sz w:val="26"/>
          <w:szCs w:val="26"/>
        </w:rPr>
        <w:t xml:space="preserve">Stenström, Åsa (2020). Museisamlingar – människoöden, ryggsäckar, pusselbitar och lite magi. I: Ek-Nilsson, Katarina och Nordquist, </w:t>
      </w:r>
      <w:proofErr w:type="spellStart"/>
      <w:r w:rsidRPr="00481D27">
        <w:rPr>
          <w:sz w:val="26"/>
          <w:szCs w:val="26"/>
        </w:rPr>
        <w:t>Gullög</w:t>
      </w:r>
      <w:proofErr w:type="spellEnd"/>
      <w:r w:rsidRPr="00481D27">
        <w:rPr>
          <w:sz w:val="26"/>
          <w:szCs w:val="26"/>
        </w:rPr>
        <w:t xml:space="preserve"> (red). </w:t>
      </w:r>
      <w:r w:rsidRPr="00481D27">
        <w:rPr>
          <w:i/>
          <w:iCs/>
          <w:sz w:val="26"/>
          <w:szCs w:val="26"/>
        </w:rPr>
        <w:t xml:space="preserve">Stort, smått, fint och fult. Museisamlingar en nödvändig källa till kunskap. </w:t>
      </w:r>
      <w:r w:rsidRPr="00481D27">
        <w:rPr>
          <w:sz w:val="26"/>
          <w:szCs w:val="26"/>
        </w:rPr>
        <w:t xml:space="preserve">Svenska humanistiska förbundet. ISBN </w:t>
      </w:r>
      <w:proofErr w:type="gramStart"/>
      <w:r w:rsidRPr="00481D27">
        <w:rPr>
          <w:sz w:val="26"/>
          <w:szCs w:val="26"/>
        </w:rPr>
        <w:t>9789170401480,  (</w:t>
      </w:r>
      <w:proofErr w:type="gramEnd"/>
      <w:r w:rsidRPr="00481D27">
        <w:rPr>
          <w:sz w:val="26"/>
          <w:szCs w:val="26"/>
        </w:rPr>
        <w:t>10 s.)</w:t>
      </w:r>
    </w:p>
    <w:p w14:paraId="6128BF2F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</w:p>
    <w:p w14:paraId="733B686E" w14:textId="6C0C1F72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r w:rsidRPr="00481D27">
        <w:rPr>
          <w:sz w:val="26"/>
          <w:szCs w:val="26"/>
          <w:lang w:val="en-US"/>
        </w:rPr>
        <w:t>Sullivan, P., &amp; Sengsavang, E. (2024). UNESCO Audio Archives: AI for Metadata Enrichment. </w:t>
      </w:r>
      <w:r w:rsidRPr="00481D27">
        <w:rPr>
          <w:i/>
          <w:iCs/>
          <w:sz w:val="26"/>
          <w:szCs w:val="26"/>
          <w:lang w:val="en-US"/>
        </w:rPr>
        <w:t>SCEaR Newsletter</w:t>
      </w:r>
      <w:r w:rsidRPr="00481D27">
        <w:rPr>
          <w:sz w:val="26"/>
          <w:szCs w:val="26"/>
          <w:lang w:val="en-US"/>
        </w:rPr>
        <w:t>, </w:t>
      </w:r>
      <w:r w:rsidRPr="00481D27">
        <w:rPr>
          <w:i/>
          <w:iCs/>
          <w:sz w:val="26"/>
          <w:szCs w:val="26"/>
          <w:lang w:val="en-US"/>
        </w:rPr>
        <w:t>Special Issue 2024: Artificial intelligence and documentary heritage</w:t>
      </w:r>
      <w:r w:rsidRPr="00481D27">
        <w:rPr>
          <w:sz w:val="26"/>
          <w:szCs w:val="26"/>
          <w:lang w:val="en-US"/>
        </w:rPr>
        <w:t xml:space="preserve">, p. 27–33. </w:t>
      </w:r>
      <w:r w:rsidRPr="00481D27">
        <w:rPr>
          <w:sz w:val="26"/>
          <w:szCs w:val="26"/>
        </w:rPr>
        <w:t>Tillgänglig via </w:t>
      </w:r>
      <w:hyperlink r:id="rId20" w:tgtFrame="_blank" w:tooltip="https://unesdoc.unesco.org/ark:/48223/pf0000389844" w:history="1">
        <w:r w:rsidRPr="00481D27">
          <w:rPr>
            <w:rStyle w:val="Hyperlnk"/>
            <w:sz w:val="26"/>
            <w:szCs w:val="26"/>
          </w:rPr>
          <w:t>https://unesdoc.unesco.org/ark:/48223/pf0000389844</w:t>
        </w:r>
      </w:hyperlink>
      <w:r w:rsidRPr="00481D27">
        <w:rPr>
          <w:sz w:val="26"/>
          <w:szCs w:val="26"/>
        </w:rPr>
        <w:t> (12 s.)</w:t>
      </w:r>
    </w:p>
    <w:p w14:paraId="4922358D" w14:textId="77777777" w:rsidR="00481D27" w:rsidRPr="00481D27" w:rsidRDefault="00481D27" w:rsidP="00481D27">
      <w:pPr>
        <w:rPr>
          <w:sz w:val="26"/>
          <w:szCs w:val="26"/>
        </w:rPr>
      </w:pPr>
    </w:p>
    <w:p w14:paraId="406D4A26" w14:textId="53A62D71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r w:rsidRPr="00481D27">
        <w:rPr>
          <w:sz w:val="26"/>
          <w:szCs w:val="26"/>
        </w:rPr>
        <w:t>Svanberg, F. (2009)</w:t>
      </w:r>
      <w:r w:rsidR="004950BB">
        <w:rPr>
          <w:sz w:val="26"/>
          <w:szCs w:val="26"/>
        </w:rPr>
        <w:t>.</w:t>
      </w:r>
      <w:r w:rsidRPr="00481D27">
        <w:rPr>
          <w:sz w:val="26"/>
          <w:szCs w:val="26"/>
        </w:rPr>
        <w:t xml:space="preserve"> </w:t>
      </w:r>
      <w:r w:rsidRPr="00481D27">
        <w:rPr>
          <w:i/>
          <w:iCs/>
          <w:sz w:val="26"/>
          <w:szCs w:val="26"/>
        </w:rPr>
        <w:t xml:space="preserve">Museer och samlande. </w:t>
      </w:r>
      <w:r w:rsidRPr="00481D27">
        <w:rPr>
          <w:sz w:val="26"/>
          <w:szCs w:val="26"/>
        </w:rPr>
        <w:t>Stockholm: Historiska Museet. ISBN: 978-91-89176-36-2, (105 s.)</w:t>
      </w:r>
    </w:p>
    <w:p w14:paraId="3BC26B2C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</w:p>
    <w:p w14:paraId="2C9648E2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  <w:lang w:val="en-US"/>
        </w:rPr>
      </w:pPr>
      <w:r w:rsidRPr="00481D27">
        <w:rPr>
          <w:sz w:val="26"/>
          <w:szCs w:val="26"/>
          <w:lang w:val="en-US"/>
        </w:rPr>
        <w:t xml:space="preserve">Svenonius, E. (2009). </w:t>
      </w:r>
      <w:r w:rsidRPr="00481D27">
        <w:rPr>
          <w:i/>
          <w:iCs/>
          <w:sz w:val="26"/>
          <w:szCs w:val="26"/>
          <w:lang w:val="en-US"/>
        </w:rPr>
        <w:t>The Intellectual Foundations of Information Organization</w:t>
      </w:r>
      <w:r w:rsidRPr="00481D27">
        <w:rPr>
          <w:sz w:val="26"/>
          <w:szCs w:val="26"/>
          <w:lang w:val="en-US"/>
        </w:rPr>
        <w:t xml:space="preserve">. Cambridge, MA: MIT. ISBN: 978-0262194334 (I </w:t>
      </w:r>
      <w:proofErr w:type="spellStart"/>
      <w:r w:rsidRPr="00481D27">
        <w:rPr>
          <w:sz w:val="26"/>
          <w:szCs w:val="26"/>
          <w:lang w:val="en-US"/>
        </w:rPr>
        <w:t>urval</w:t>
      </w:r>
      <w:proofErr w:type="spellEnd"/>
      <w:r w:rsidRPr="00481D27">
        <w:rPr>
          <w:sz w:val="26"/>
          <w:szCs w:val="26"/>
          <w:lang w:val="en-US"/>
        </w:rPr>
        <w:t xml:space="preserve"> ca. 50 s.)</w:t>
      </w:r>
    </w:p>
    <w:p w14:paraId="1C76CE09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14:paraId="14CAF122" w14:textId="77777777" w:rsidR="00481D27" w:rsidRPr="00481D27" w:rsidRDefault="00481D27" w:rsidP="00481D27">
      <w:pPr>
        <w:autoSpaceDE w:val="0"/>
        <w:autoSpaceDN w:val="0"/>
        <w:adjustRightInd w:val="0"/>
        <w:rPr>
          <w:color w:val="000000" w:themeColor="text1"/>
          <w:sz w:val="26"/>
          <w:szCs w:val="26"/>
          <w:lang w:val="en-US"/>
        </w:rPr>
      </w:pPr>
      <w:r w:rsidRPr="00481D27">
        <w:rPr>
          <w:color w:val="000000" w:themeColor="text1"/>
          <w:sz w:val="26"/>
          <w:szCs w:val="26"/>
          <w:lang w:val="en-US"/>
        </w:rPr>
        <w:t xml:space="preserve">Swinney, Geoffry N. (2011). What do we know about what we know? The museum ‘register' as museum object. In: Dudley, Sara (ed). </w:t>
      </w:r>
      <w:r w:rsidRPr="00481D27">
        <w:rPr>
          <w:i/>
          <w:iCs/>
          <w:color w:val="000000" w:themeColor="text1"/>
          <w:sz w:val="26"/>
          <w:szCs w:val="26"/>
          <w:lang w:val="en-US"/>
        </w:rPr>
        <w:t xml:space="preserve">The thing about museums: objects and experience, representation and </w:t>
      </w:r>
      <w:proofErr w:type="gramStart"/>
      <w:r w:rsidRPr="00481D27">
        <w:rPr>
          <w:i/>
          <w:iCs/>
          <w:color w:val="000000" w:themeColor="text1"/>
          <w:sz w:val="26"/>
          <w:szCs w:val="26"/>
          <w:lang w:val="en-US"/>
        </w:rPr>
        <w:t>contestation :</w:t>
      </w:r>
      <w:proofErr w:type="gramEnd"/>
      <w:r w:rsidRPr="00481D27">
        <w:rPr>
          <w:i/>
          <w:iCs/>
          <w:color w:val="000000" w:themeColor="text1"/>
          <w:sz w:val="26"/>
          <w:szCs w:val="26"/>
          <w:lang w:val="en-US"/>
        </w:rPr>
        <w:t xml:space="preserve"> essays in </w:t>
      </w:r>
      <w:proofErr w:type="spellStart"/>
      <w:r w:rsidRPr="00481D27">
        <w:rPr>
          <w:i/>
          <w:iCs/>
          <w:color w:val="000000" w:themeColor="text1"/>
          <w:sz w:val="26"/>
          <w:szCs w:val="26"/>
          <w:lang w:val="en-US"/>
        </w:rPr>
        <w:t>honour</w:t>
      </w:r>
      <w:proofErr w:type="spellEnd"/>
      <w:r w:rsidRPr="00481D27">
        <w:rPr>
          <w:i/>
          <w:iCs/>
          <w:color w:val="000000" w:themeColor="text1"/>
          <w:sz w:val="26"/>
          <w:szCs w:val="26"/>
          <w:lang w:val="en-US"/>
        </w:rPr>
        <w:t xml:space="preserve"> of </w:t>
      </w:r>
      <w:proofErr w:type="gramStart"/>
      <w:r w:rsidRPr="00481D27">
        <w:rPr>
          <w:i/>
          <w:iCs/>
          <w:color w:val="000000" w:themeColor="text1"/>
          <w:sz w:val="26"/>
          <w:szCs w:val="26"/>
          <w:lang w:val="en-US"/>
        </w:rPr>
        <w:t>professor</w:t>
      </w:r>
      <w:proofErr w:type="gramEnd"/>
      <w:r w:rsidRPr="00481D27">
        <w:rPr>
          <w:i/>
          <w:iCs/>
          <w:color w:val="000000" w:themeColor="text1"/>
          <w:sz w:val="26"/>
          <w:szCs w:val="26"/>
          <w:lang w:val="en-US"/>
        </w:rPr>
        <w:t xml:space="preserve"> Susan M. Pearce</w:t>
      </w:r>
      <w:r w:rsidRPr="00481D27">
        <w:rPr>
          <w:color w:val="000000" w:themeColor="text1"/>
          <w:sz w:val="26"/>
          <w:szCs w:val="26"/>
          <w:lang w:val="en-US"/>
        </w:rPr>
        <w:t>. London: Routledge. ISBN 9780415679046. (15 s.)</w:t>
      </w:r>
    </w:p>
    <w:p w14:paraId="4891723A" w14:textId="77777777" w:rsidR="00481D27" w:rsidRPr="00481D27" w:rsidRDefault="00481D27" w:rsidP="00481D27">
      <w:pPr>
        <w:ind w:right="88"/>
        <w:rPr>
          <w:sz w:val="26"/>
          <w:szCs w:val="26"/>
          <w:lang w:val="en-US"/>
        </w:rPr>
      </w:pPr>
    </w:p>
    <w:p w14:paraId="0ED802D9" w14:textId="19CB3B95" w:rsidR="00481D27" w:rsidRPr="00481D27" w:rsidRDefault="00481D27" w:rsidP="00481D27">
      <w:pPr>
        <w:ind w:left="-5" w:right="88"/>
        <w:rPr>
          <w:sz w:val="26"/>
          <w:szCs w:val="26"/>
          <w:lang w:val="da-DK"/>
        </w:rPr>
      </w:pPr>
      <w:r w:rsidRPr="00481D27">
        <w:rPr>
          <w:sz w:val="26"/>
          <w:szCs w:val="26"/>
          <w:lang w:val="en-US"/>
        </w:rPr>
        <w:t xml:space="preserve">Van den Heuvel, Charles (2008). </w:t>
      </w:r>
      <w:r w:rsidR="004950BB">
        <w:rPr>
          <w:sz w:val="26"/>
          <w:szCs w:val="26"/>
          <w:lang w:val="en-US"/>
        </w:rPr>
        <w:t>“</w:t>
      </w:r>
      <w:r w:rsidRPr="00481D27">
        <w:rPr>
          <w:sz w:val="26"/>
          <w:szCs w:val="26"/>
          <w:lang w:val="en-US"/>
        </w:rPr>
        <w:t xml:space="preserve">Building society, constructing knowledge, weaving the Web: </w:t>
      </w:r>
      <w:proofErr w:type="spellStart"/>
      <w:r w:rsidRPr="00481D27">
        <w:rPr>
          <w:sz w:val="26"/>
          <w:szCs w:val="26"/>
          <w:lang w:val="en-US"/>
        </w:rPr>
        <w:t>Otlet’s</w:t>
      </w:r>
      <w:proofErr w:type="spellEnd"/>
      <w:r w:rsidRPr="00481D27">
        <w:rPr>
          <w:sz w:val="26"/>
          <w:szCs w:val="26"/>
          <w:lang w:val="en-US"/>
        </w:rPr>
        <w:t xml:space="preserve"> visualizations of a global information society and his concept of a universal civilization.</w:t>
      </w:r>
      <w:r w:rsidR="004950BB">
        <w:rPr>
          <w:sz w:val="26"/>
          <w:szCs w:val="26"/>
          <w:lang w:val="en-US"/>
        </w:rPr>
        <w:t>”</w:t>
      </w:r>
      <w:r w:rsidRPr="00481D27">
        <w:rPr>
          <w:sz w:val="26"/>
          <w:szCs w:val="26"/>
          <w:lang w:val="en-US"/>
        </w:rPr>
        <w:t xml:space="preserve"> In: </w:t>
      </w:r>
      <w:proofErr w:type="spellStart"/>
      <w:r w:rsidRPr="00481D27">
        <w:rPr>
          <w:sz w:val="26"/>
          <w:szCs w:val="26"/>
          <w:lang w:val="en-US"/>
        </w:rPr>
        <w:t>Rayward</w:t>
      </w:r>
      <w:proofErr w:type="spellEnd"/>
      <w:r w:rsidRPr="00481D27">
        <w:rPr>
          <w:sz w:val="26"/>
          <w:szCs w:val="26"/>
          <w:lang w:val="en-US"/>
        </w:rPr>
        <w:t xml:space="preserve">, W.B. (ed.) </w:t>
      </w:r>
      <w:r w:rsidRPr="00481D27">
        <w:rPr>
          <w:i/>
          <w:sz w:val="26"/>
          <w:szCs w:val="26"/>
          <w:lang w:val="en-US"/>
        </w:rPr>
        <w:t xml:space="preserve">European modernism and the information society: Informing the present, understanding the past. </w:t>
      </w:r>
      <w:r w:rsidRPr="00481D27">
        <w:rPr>
          <w:sz w:val="26"/>
          <w:szCs w:val="26"/>
          <w:lang w:val="da-DK"/>
        </w:rPr>
        <w:t>Ashgate: Aldershot, 127-153. (26 s.)</w:t>
      </w:r>
    </w:p>
    <w:p w14:paraId="0FF20844" w14:textId="77777777" w:rsidR="00481D27" w:rsidRPr="00481D27" w:rsidRDefault="00481D27" w:rsidP="00481D27">
      <w:pPr>
        <w:ind w:left="-5" w:right="88"/>
        <w:rPr>
          <w:sz w:val="26"/>
          <w:szCs w:val="26"/>
          <w:lang w:val="da-DK"/>
        </w:rPr>
      </w:pPr>
    </w:p>
    <w:p w14:paraId="5333CC7A" w14:textId="77777777" w:rsidR="00481D27" w:rsidRPr="00481D27" w:rsidRDefault="00481D27" w:rsidP="00481D27">
      <w:pPr>
        <w:ind w:left="-5" w:right="88"/>
        <w:rPr>
          <w:sz w:val="26"/>
          <w:szCs w:val="26"/>
          <w:lang w:val="en-US"/>
        </w:rPr>
      </w:pPr>
      <w:proofErr w:type="spellStart"/>
      <w:r w:rsidRPr="00481D27">
        <w:rPr>
          <w:sz w:val="26"/>
          <w:szCs w:val="26"/>
          <w:lang w:val="da-DK"/>
        </w:rPr>
        <w:t>Vasström</w:t>
      </w:r>
      <w:proofErr w:type="spellEnd"/>
      <w:r w:rsidRPr="00481D27">
        <w:rPr>
          <w:sz w:val="26"/>
          <w:szCs w:val="26"/>
          <w:lang w:val="da-DK"/>
        </w:rPr>
        <w:t xml:space="preserve">, Annette (2017). Når museer sætter verden i system. Danske museers fælles registreringssystem. </w:t>
      </w:r>
      <w:proofErr w:type="spellStart"/>
      <w:r w:rsidRPr="00481D27">
        <w:rPr>
          <w:i/>
          <w:sz w:val="26"/>
          <w:szCs w:val="26"/>
          <w:lang w:val="da-DK"/>
        </w:rPr>
        <w:t>Gränsløs</w:t>
      </w:r>
      <w:r w:rsidRPr="00481D27">
        <w:rPr>
          <w:sz w:val="26"/>
          <w:szCs w:val="26"/>
          <w:lang w:val="da-DK"/>
        </w:rPr>
        <w:t>nr</w:t>
      </w:r>
      <w:proofErr w:type="spellEnd"/>
      <w:r w:rsidRPr="00481D27">
        <w:rPr>
          <w:sz w:val="26"/>
          <w:szCs w:val="26"/>
          <w:lang w:val="da-DK"/>
        </w:rPr>
        <w:t xml:space="preserve"> 9. </w:t>
      </w:r>
      <w:r w:rsidRPr="00481D27">
        <w:rPr>
          <w:sz w:val="26"/>
          <w:szCs w:val="26"/>
          <w:lang w:val="en-US"/>
        </w:rPr>
        <w:t>| ISSN 2001-4961, (14 s.)</w:t>
      </w:r>
    </w:p>
    <w:p w14:paraId="053851DF" w14:textId="77777777" w:rsidR="00481D27" w:rsidRPr="00481D27" w:rsidRDefault="00481D27" w:rsidP="00481D27">
      <w:pPr>
        <w:ind w:left="-5" w:right="88"/>
        <w:rPr>
          <w:sz w:val="26"/>
          <w:szCs w:val="26"/>
          <w:lang w:val="en-US"/>
        </w:rPr>
      </w:pPr>
      <w:r w:rsidRPr="00481D27">
        <w:rPr>
          <w:sz w:val="26"/>
          <w:szCs w:val="26"/>
          <w:lang w:val="en-US"/>
        </w:rPr>
        <w:t xml:space="preserve"> </w:t>
      </w:r>
      <w:hyperlink r:id="rId21" w:history="1">
        <w:r w:rsidRPr="00481D27">
          <w:rPr>
            <w:rStyle w:val="Hyperlnk"/>
            <w:sz w:val="26"/>
            <w:szCs w:val="26"/>
          </w:rPr>
          <w:t>https://journals.lub.lu.se/grl/article/view/18655</w:t>
        </w:r>
      </w:hyperlink>
      <w:r w:rsidRPr="00481D27">
        <w:rPr>
          <w:rStyle w:val="Hyperlnk"/>
          <w:sz w:val="26"/>
          <w:szCs w:val="26"/>
        </w:rPr>
        <w:t xml:space="preserve"> </w:t>
      </w:r>
      <w:r w:rsidRPr="00481D27">
        <w:rPr>
          <w:sz w:val="26"/>
          <w:szCs w:val="26"/>
          <w:lang w:val="en-US"/>
        </w:rPr>
        <w:t xml:space="preserve">  </w:t>
      </w:r>
    </w:p>
    <w:p w14:paraId="5CA97A8D" w14:textId="77777777" w:rsidR="00481D27" w:rsidRPr="00481D27" w:rsidRDefault="00481D27" w:rsidP="00481D27">
      <w:pPr>
        <w:rPr>
          <w:sz w:val="26"/>
          <w:szCs w:val="26"/>
          <w:shd w:val="clear" w:color="auto" w:fill="FFFFFF"/>
          <w:lang w:val="en-US"/>
        </w:rPr>
      </w:pPr>
    </w:p>
    <w:p w14:paraId="6CCF694F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r w:rsidRPr="00481D27">
        <w:rPr>
          <w:sz w:val="26"/>
          <w:szCs w:val="26"/>
        </w:rPr>
        <w:t xml:space="preserve">Wittgren, B. (2013). Katalogen – nyckeln till museernas kunskap? Om dokumentation och kunskapskultur i museer. </w:t>
      </w:r>
      <w:r w:rsidRPr="00481D27">
        <w:rPr>
          <w:sz w:val="26"/>
          <w:szCs w:val="26"/>
        </w:rPr>
        <w:lastRenderedPageBreak/>
        <w:t xml:space="preserve">Umeå: Umeå universitet. </w:t>
      </w:r>
      <w:r w:rsidRPr="00481D27">
        <w:rPr>
          <w:rFonts w:eastAsiaTheme="minorEastAsia"/>
          <w:sz w:val="26"/>
          <w:szCs w:val="26"/>
          <w:lang w:eastAsia="ja-JP"/>
        </w:rPr>
        <w:t>ISBN 978-91-7459-722-6</w:t>
      </w:r>
      <w:r w:rsidRPr="00481D27">
        <w:rPr>
          <w:sz w:val="26"/>
          <w:szCs w:val="26"/>
        </w:rPr>
        <w:t xml:space="preserve"> 1-211 (211 sid) </w:t>
      </w:r>
    </w:p>
    <w:p w14:paraId="6C07DFBA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hyperlink r:id="rId22" w:history="1">
        <w:r w:rsidRPr="00481D27">
          <w:rPr>
            <w:rStyle w:val="Hyperlnk"/>
            <w:rFonts w:eastAsiaTheme="majorEastAsia"/>
            <w:sz w:val="26"/>
            <w:szCs w:val="26"/>
          </w:rPr>
          <w:t>http://www.diva-portal.org/smash/get/diva2:646500/FULLTEXT01.pdf</w:t>
        </w:r>
      </w:hyperlink>
    </w:p>
    <w:p w14:paraId="051ECF4C" w14:textId="77777777" w:rsidR="00481D27" w:rsidRPr="00481D27" w:rsidRDefault="00481D27" w:rsidP="00481D27">
      <w:pPr>
        <w:rPr>
          <w:sz w:val="26"/>
          <w:szCs w:val="26"/>
        </w:rPr>
      </w:pPr>
      <w:r w:rsidRPr="00481D27">
        <w:rPr>
          <w:sz w:val="26"/>
          <w:szCs w:val="26"/>
        </w:rPr>
        <w:t xml:space="preserve"> </w:t>
      </w:r>
    </w:p>
    <w:p w14:paraId="0A03394E" w14:textId="77777777" w:rsidR="00481D27" w:rsidRPr="00481D27" w:rsidRDefault="00481D27" w:rsidP="00481D27">
      <w:pPr>
        <w:rPr>
          <w:i/>
          <w:sz w:val="26"/>
          <w:szCs w:val="26"/>
        </w:rPr>
      </w:pPr>
    </w:p>
    <w:p w14:paraId="38BA1CA2" w14:textId="77777777" w:rsidR="00481D27" w:rsidRPr="00481D27" w:rsidRDefault="00481D27" w:rsidP="00481D27">
      <w:pPr>
        <w:rPr>
          <w:sz w:val="26"/>
          <w:szCs w:val="26"/>
        </w:rPr>
      </w:pPr>
      <w:r w:rsidRPr="00481D27">
        <w:rPr>
          <w:i/>
          <w:sz w:val="26"/>
          <w:szCs w:val="26"/>
        </w:rPr>
        <w:t xml:space="preserve">Summa: ca. 787 s. Därutöver förväntas de studerande att söka litteratur, om ca 250 sidor, självständigt i samband med kursens uppgifter. </w:t>
      </w:r>
    </w:p>
    <w:p w14:paraId="56E94EA3" w14:textId="77777777" w:rsidR="00481D27" w:rsidRPr="00481D27" w:rsidRDefault="00481D27" w:rsidP="00481D27">
      <w:pPr>
        <w:rPr>
          <w:sz w:val="26"/>
          <w:szCs w:val="26"/>
        </w:rPr>
      </w:pPr>
    </w:p>
    <w:p w14:paraId="4F7AB09C" w14:textId="77777777" w:rsidR="00481D27" w:rsidRPr="00481D27" w:rsidRDefault="00481D27" w:rsidP="00481D27">
      <w:pPr>
        <w:rPr>
          <w:b/>
          <w:sz w:val="26"/>
          <w:szCs w:val="26"/>
        </w:rPr>
      </w:pPr>
    </w:p>
    <w:p w14:paraId="30D63201" w14:textId="77777777" w:rsidR="00481D27" w:rsidRPr="00481D27" w:rsidRDefault="00481D27" w:rsidP="00481D27">
      <w:pPr>
        <w:rPr>
          <w:b/>
          <w:i/>
          <w:sz w:val="26"/>
          <w:szCs w:val="26"/>
        </w:rPr>
      </w:pPr>
      <w:r w:rsidRPr="00481D27">
        <w:rPr>
          <w:b/>
          <w:sz w:val="26"/>
          <w:szCs w:val="26"/>
        </w:rPr>
        <w:t>Referenslitteratur</w:t>
      </w:r>
    </w:p>
    <w:p w14:paraId="24492855" w14:textId="77777777" w:rsidR="00481D27" w:rsidRPr="00481D27" w:rsidRDefault="00481D27" w:rsidP="00481D27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14:paraId="259D01CC" w14:textId="77777777" w:rsidR="00481D27" w:rsidRPr="00481D27" w:rsidRDefault="00481D27" w:rsidP="00481D27">
      <w:pPr>
        <w:autoSpaceDE w:val="0"/>
        <w:autoSpaceDN w:val="0"/>
        <w:adjustRightInd w:val="0"/>
        <w:rPr>
          <w:i/>
          <w:iCs/>
          <w:sz w:val="26"/>
          <w:szCs w:val="26"/>
        </w:rPr>
      </w:pPr>
      <w:r w:rsidRPr="00481D27">
        <w:rPr>
          <w:sz w:val="26"/>
          <w:szCs w:val="26"/>
        </w:rPr>
        <w:t>Göteborgs museer och konsthall Kulturförvaltningen (2020)</w:t>
      </w:r>
      <w:r w:rsidRPr="00481D27">
        <w:rPr>
          <w:i/>
          <w:iCs/>
          <w:sz w:val="26"/>
          <w:szCs w:val="26"/>
        </w:rPr>
        <w:t>. Handbok för kunskapsuppbyggande samlingsförvaltning.</w:t>
      </w:r>
      <w:r w:rsidRPr="00481D27">
        <w:rPr>
          <w:sz w:val="26"/>
          <w:szCs w:val="26"/>
        </w:rPr>
        <w:t xml:space="preserve"> </w:t>
      </w:r>
      <w:hyperlink r:id="rId23" w:history="1">
        <w:r w:rsidRPr="00481D27">
          <w:rPr>
            <w:rStyle w:val="Hyperlnk"/>
            <w:sz w:val="26"/>
            <w:szCs w:val="26"/>
          </w:rPr>
          <w:t>https://lnu.diva-portal.org/smash/get/diva2:1611073/FULLTEXT01.pdf</w:t>
        </w:r>
      </w:hyperlink>
      <w:r w:rsidRPr="00481D27">
        <w:rPr>
          <w:sz w:val="26"/>
          <w:szCs w:val="26"/>
        </w:rPr>
        <w:t xml:space="preserve"> </w:t>
      </w:r>
    </w:p>
    <w:p w14:paraId="135ABC70" w14:textId="77777777" w:rsidR="00481D27" w:rsidRPr="00481D27" w:rsidRDefault="00481D27" w:rsidP="00481D27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14:paraId="1AFBD98D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481D27">
        <w:rPr>
          <w:i/>
          <w:iCs/>
          <w:sz w:val="26"/>
          <w:szCs w:val="26"/>
        </w:rPr>
        <w:t>Outline</w:t>
      </w:r>
      <w:proofErr w:type="spellEnd"/>
      <w:r w:rsidRPr="00481D27">
        <w:rPr>
          <w:i/>
          <w:iCs/>
          <w:sz w:val="26"/>
          <w:szCs w:val="26"/>
        </w:rPr>
        <w:t xml:space="preserve">: ämnesklassifikationssystem för svenska museer </w:t>
      </w:r>
      <w:r w:rsidRPr="00481D27">
        <w:rPr>
          <w:sz w:val="26"/>
          <w:szCs w:val="26"/>
        </w:rPr>
        <w:t>(1993). Red. Kristina Landahl. Stockholm: Nordiska museet. ISBN: 91-7108-348-0</w:t>
      </w:r>
    </w:p>
    <w:p w14:paraId="4AD5A6ED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</w:p>
    <w:p w14:paraId="0171AE7D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r w:rsidRPr="00481D27">
        <w:rPr>
          <w:sz w:val="26"/>
          <w:szCs w:val="26"/>
        </w:rPr>
        <w:t>Samlingsbloggen, Statens historiska museer</w:t>
      </w:r>
    </w:p>
    <w:p w14:paraId="013FA377" w14:textId="77777777" w:rsidR="00481D27" w:rsidRPr="00481D27" w:rsidRDefault="00481D27" w:rsidP="00481D27">
      <w:pPr>
        <w:autoSpaceDE w:val="0"/>
        <w:autoSpaceDN w:val="0"/>
        <w:adjustRightInd w:val="0"/>
        <w:rPr>
          <w:sz w:val="26"/>
          <w:szCs w:val="26"/>
        </w:rPr>
      </w:pPr>
      <w:hyperlink r:id="rId24" w:history="1">
        <w:r w:rsidRPr="00481D27">
          <w:rPr>
            <w:rStyle w:val="Hyperlnk"/>
            <w:sz w:val="26"/>
            <w:szCs w:val="26"/>
          </w:rPr>
          <w:t>https://shm.se/author/samlingsbloggen/</w:t>
        </w:r>
      </w:hyperlink>
      <w:r w:rsidRPr="00481D27">
        <w:rPr>
          <w:sz w:val="26"/>
          <w:szCs w:val="26"/>
        </w:rPr>
        <w:t xml:space="preserve"> </w:t>
      </w:r>
    </w:p>
    <w:p w14:paraId="016ECC99" w14:textId="77777777" w:rsidR="00481D27" w:rsidRPr="00481D27" w:rsidRDefault="00481D27" w:rsidP="00481D27">
      <w:pPr>
        <w:ind w:left="-5" w:right="88"/>
        <w:rPr>
          <w:sz w:val="26"/>
          <w:szCs w:val="26"/>
        </w:rPr>
      </w:pPr>
    </w:p>
    <w:p w14:paraId="12ABC9AF" w14:textId="77777777" w:rsidR="00481D27" w:rsidRPr="00481D27" w:rsidRDefault="00481D27" w:rsidP="00481D27">
      <w:pPr>
        <w:ind w:left="-5" w:right="88"/>
        <w:rPr>
          <w:sz w:val="26"/>
          <w:szCs w:val="26"/>
        </w:rPr>
      </w:pPr>
      <w:r w:rsidRPr="00481D27">
        <w:rPr>
          <w:sz w:val="26"/>
          <w:szCs w:val="26"/>
        </w:rPr>
        <w:t>Dokumentation från Samlingsforum 2017</w:t>
      </w:r>
    </w:p>
    <w:p w14:paraId="6364FD55" w14:textId="77777777" w:rsidR="00481D27" w:rsidRPr="00481D27" w:rsidRDefault="00481D27" w:rsidP="00481D27">
      <w:pPr>
        <w:ind w:left="-5" w:right="88"/>
        <w:rPr>
          <w:sz w:val="26"/>
          <w:szCs w:val="26"/>
        </w:rPr>
      </w:pPr>
      <w:hyperlink r:id="rId25" w:history="1">
        <w:r w:rsidRPr="00481D27">
          <w:rPr>
            <w:rStyle w:val="Hyperlnk"/>
            <w:sz w:val="26"/>
            <w:szCs w:val="26"/>
          </w:rPr>
          <w:t>https://www.raa.se/evenemang-och-upplevelser/vara-andra-seminarier-och-konferenser/samlingsforum/tidigare-samlingsforum/samlingsforum-2017/</w:t>
        </w:r>
      </w:hyperlink>
      <w:r w:rsidRPr="00481D27">
        <w:rPr>
          <w:sz w:val="26"/>
          <w:szCs w:val="26"/>
        </w:rPr>
        <w:t xml:space="preserve"> </w:t>
      </w:r>
    </w:p>
    <w:p w14:paraId="34579B6C" w14:textId="77777777" w:rsidR="00481D27" w:rsidRPr="00481D27" w:rsidRDefault="00481D27" w:rsidP="00481D27">
      <w:pPr>
        <w:spacing w:after="160"/>
        <w:rPr>
          <w:sz w:val="26"/>
          <w:szCs w:val="26"/>
        </w:rPr>
      </w:pPr>
    </w:p>
    <w:p w14:paraId="24C834CE" w14:textId="49C78830" w:rsidR="00CA3BA7" w:rsidRPr="00481D27" w:rsidRDefault="00CA3BA7" w:rsidP="00481D27">
      <w:pPr>
        <w:rPr>
          <w:sz w:val="26"/>
          <w:szCs w:val="26"/>
        </w:rPr>
      </w:pPr>
    </w:p>
    <w:sectPr w:rsidR="00CA3BA7" w:rsidRPr="00481D27" w:rsidSect="00120028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5684" w14:textId="77777777" w:rsidR="00312CE9" w:rsidRDefault="00312CE9">
      <w:r>
        <w:separator/>
      </w:r>
    </w:p>
  </w:endnote>
  <w:endnote w:type="continuationSeparator" w:id="0">
    <w:p w14:paraId="2D8EA7FF" w14:textId="77777777" w:rsidR="00312CE9" w:rsidRDefault="0031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B4C6" w14:textId="77777777" w:rsidR="00312CE9" w:rsidRDefault="00312CE9">
      <w:r>
        <w:separator/>
      </w:r>
    </w:p>
  </w:footnote>
  <w:footnote w:type="continuationSeparator" w:id="0">
    <w:p w14:paraId="7E788F60" w14:textId="77777777" w:rsidR="00312CE9" w:rsidRDefault="0031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1824">
    <w:abstractNumId w:val="4"/>
  </w:num>
  <w:num w:numId="2" w16cid:durableId="1725369959">
    <w:abstractNumId w:val="5"/>
  </w:num>
  <w:num w:numId="3" w16cid:durableId="992563470">
    <w:abstractNumId w:val="6"/>
  </w:num>
  <w:num w:numId="4" w16cid:durableId="1472748703">
    <w:abstractNumId w:val="7"/>
  </w:num>
  <w:num w:numId="5" w16cid:durableId="1239246729">
    <w:abstractNumId w:val="9"/>
  </w:num>
  <w:num w:numId="6" w16cid:durableId="2002151549">
    <w:abstractNumId w:val="0"/>
  </w:num>
  <w:num w:numId="7" w16cid:durableId="1186403813">
    <w:abstractNumId w:val="1"/>
  </w:num>
  <w:num w:numId="8" w16cid:durableId="64574944">
    <w:abstractNumId w:val="2"/>
  </w:num>
  <w:num w:numId="9" w16cid:durableId="700205061">
    <w:abstractNumId w:val="3"/>
  </w:num>
  <w:num w:numId="10" w16cid:durableId="2080980153">
    <w:abstractNumId w:val="8"/>
  </w:num>
  <w:num w:numId="11" w16cid:durableId="910579766">
    <w:abstractNumId w:val="11"/>
  </w:num>
  <w:num w:numId="12" w16cid:durableId="1075010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intFractionalCharacterWidth/>
  <w:bordersDoNotSurroundHeader/>
  <w:bordersDoNotSurroundFooter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03843"/>
    <w:rsid w:val="0000588C"/>
    <w:rsid w:val="0001182F"/>
    <w:rsid w:val="00013E6E"/>
    <w:rsid w:val="00014C30"/>
    <w:rsid w:val="000236B9"/>
    <w:rsid w:val="00024DDD"/>
    <w:rsid w:val="0002626F"/>
    <w:rsid w:val="00027C01"/>
    <w:rsid w:val="00040224"/>
    <w:rsid w:val="0004683C"/>
    <w:rsid w:val="0005589D"/>
    <w:rsid w:val="00061246"/>
    <w:rsid w:val="00076CF3"/>
    <w:rsid w:val="00076E57"/>
    <w:rsid w:val="00076ED7"/>
    <w:rsid w:val="00077FEE"/>
    <w:rsid w:val="000872FA"/>
    <w:rsid w:val="000A10A0"/>
    <w:rsid w:val="000A6132"/>
    <w:rsid w:val="000B3827"/>
    <w:rsid w:val="000C5367"/>
    <w:rsid w:val="000C6FD3"/>
    <w:rsid w:val="000D11A1"/>
    <w:rsid w:val="000E0347"/>
    <w:rsid w:val="000E46DE"/>
    <w:rsid w:val="000E7A07"/>
    <w:rsid w:val="000F433F"/>
    <w:rsid w:val="00110D1F"/>
    <w:rsid w:val="0011333A"/>
    <w:rsid w:val="00120028"/>
    <w:rsid w:val="00122DED"/>
    <w:rsid w:val="00131B99"/>
    <w:rsid w:val="001421A0"/>
    <w:rsid w:val="0014421C"/>
    <w:rsid w:val="00152140"/>
    <w:rsid w:val="00155EC3"/>
    <w:rsid w:val="00156F90"/>
    <w:rsid w:val="00161048"/>
    <w:rsid w:val="001610B7"/>
    <w:rsid w:val="00165836"/>
    <w:rsid w:val="00170B2D"/>
    <w:rsid w:val="0018039E"/>
    <w:rsid w:val="0018406D"/>
    <w:rsid w:val="00186661"/>
    <w:rsid w:val="001A1A95"/>
    <w:rsid w:val="001A2EE1"/>
    <w:rsid w:val="001B00F7"/>
    <w:rsid w:val="001B7E76"/>
    <w:rsid w:val="001D1F8D"/>
    <w:rsid w:val="001E3BDE"/>
    <w:rsid w:val="001E484C"/>
    <w:rsid w:val="001E53A1"/>
    <w:rsid w:val="001E55A4"/>
    <w:rsid w:val="001F1E3B"/>
    <w:rsid w:val="001F73F1"/>
    <w:rsid w:val="00206681"/>
    <w:rsid w:val="002149A8"/>
    <w:rsid w:val="00224155"/>
    <w:rsid w:val="00226810"/>
    <w:rsid w:val="00250F57"/>
    <w:rsid w:val="002702F4"/>
    <w:rsid w:val="002755FD"/>
    <w:rsid w:val="00276792"/>
    <w:rsid w:val="002861E6"/>
    <w:rsid w:val="00294483"/>
    <w:rsid w:val="002A1015"/>
    <w:rsid w:val="002A23D2"/>
    <w:rsid w:val="002A3A6E"/>
    <w:rsid w:val="002C55B1"/>
    <w:rsid w:val="002C72A3"/>
    <w:rsid w:val="002E297C"/>
    <w:rsid w:val="002F4BE0"/>
    <w:rsid w:val="002F60EB"/>
    <w:rsid w:val="002F6FA2"/>
    <w:rsid w:val="00302B27"/>
    <w:rsid w:val="00312CE9"/>
    <w:rsid w:val="003858F7"/>
    <w:rsid w:val="003C407E"/>
    <w:rsid w:val="003D3E67"/>
    <w:rsid w:val="003D6DEA"/>
    <w:rsid w:val="003E475E"/>
    <w:rsid w:val="003F2EBF"/>
    <w:rsid w:val="003F5766"/>
    <w:rsid w:val="00416113"/>
    <w:rsid w:val="00454E34"/>
    <w:rsid w:val="00455974"/>
    <w:rsid w:val="00455FDF"/>
    <w:rsid w:val="00457422"/>
    <w:rsid w:val="004574D9"/>
    <w:rsid w:val="00473A74"/>
    <w:rsid w:val="00481D27"/>
    <w:rsid w:val="004950BB"/>
    <w:rsid w:val="004A5858"/>
    <w:rsid w:val="004B0873"/>
    <w:rsid w:val="004C0E68"/>
    <w:rsid w:val="004C1FC1"/>
    <w:rsid w:val="004D01E8"/>
    <w:rsid w:val="004D239C"/>
    <w:rsid w:val="004D25AB"/>
    <w:rsid w:val="004F44BC"/>
    <w:rsid w:val="004F469B"/>
    <w:rsid w:val="0050145D"/>
    <w:rsid w:val="00512A9E"/>
    <w:rsid w:val="00517A5E"/>
    <w:rsid w:val="00523A39"/>
    <w:rsid w:val="005369BE"/>
    <w:rsid w:val="0054195A"/>
    <w:rsid w:val="00542A8E"/>
    <w:rsid w:val="005546B8"/>
    <w:rsid w:val="0056381B"/>
    <w:rsid w:val="0057005B"/>
    <w:rsid w:val="00570E37"/>
    <w:rsid w:val="00581B85"/>
    <w:rsid w:val="005B2E95"/>
    <w:rsid w:val="005C5D79"/>
    <w:rsid w:val="005D0959"/>
    <w:rsid w:val="005F253D"/>
    <w:rsid w:val="00601901"/>
    <w:rsid w:val="00602E6C"/>
    <w:rsid w:val="00604E0D"/>
    <w:rsid w:val="006061F7"/>
    <w:rsid w:val="0061546A"/>
    <w:rsid w:val="006339A4"/>
    <w:rsid w:val="00635D42"/>
    <w:rsid w:val="00641009"/>
    <w:rsid w:val="00651A55"/>
    <w:rsid w:val="00677566"/>
    <w:rsid w:val="00683A03"/>
    <w:rsid w:val="006A0515"/>
    <w:rsid w:val="006A08D4"/>
    <w:rsid w:val="006B33EA"/>
    <w:rsid w:val="006B7A52"/>
    <w:rsid w:val="006E71D5"/>
    <w:rsid w:val="00705814"/>
    <w:rsid w:val="007148B5"/>
    <w:rsid w:val="00722EEB"/>
    <w:rsid w:val="007255AC"/>
    <w:rsid w:val="00726406"/>
    <w:rsid w:val="00732BDC"/>
    <w:rsid w:val="00732CC0"/>
    <w:rsid w:val="00746C3F"/>
    <w:rsid w:val="00756C26"/>
    <w:rsid w:val="00770CB7"/>
    <w:rsid w:val="007812DB"/>
    <w:rsid w:val="007832DC"/>
    <w:rsid w:val="00793B40"/>
    <w:rsid w:val="007B5ED4"/>
    <w:rsid w:val="007D53D8"/>
    <w:rsid w:val="007F4991"/>
    <w:rsid w:val="007F6CA7"/>
    <w:rsid w:val="0080655D"/>
    <w:rsid w:val="008078BF"/>
    <w:rsid w:val="00823BC2"/>
    <w:rsid w:val="00831832"/>
    <w:rsid w:val="00834203"/>
    <w:rsid w:val="00843E27"/>
    <w:rsid w:val="0084637F"/>
    <w:rsid w:val="0085193B"/>
    <w:rsid w:val="0085245E"/>
    <w:rsid w:val="00871CA9"/>
    <w:rsid w:val="008751CD"/>
    <w:rsid w:val="008874CB"/>
    <w:rsid w:val="008B3AF6"/>
    <w:rsid w:val="008B69C1"/>
    <w:rsid w:val="008C280D"/>
    <w:rsid w:val="008D258B"/>
    <w:rsid w:val="008E64C0"/>
    <w:rsid w:val="008F0175"/>
    <w:rsid w:val="008F1BE9"/>
    <w:rsid w:val="0090462E"/>
    <w:rsid w:val="00914A08"/>
    <w:rsid w:val="009161BC"/>
    <w:rsid w:val="00917EF4"/>
    <w:rsid w:val="009214C1"/>
    <w:rsid w:val="00922638"/>
    <w:rsid w:val="00932C2C"/>
    <w:rsid w:val="009348B0"/>
    <w:rsid w:val="00955D0E"/>
    <w:rsid w:val="009763E7"/>
    <w:rsid w:val="00984C4A"/>
    <w:rsid w:val="00993A3F"/>
    <w:rsid w:val="00995699"/>
    <w:rsid w:val="009A53F8"/>
    <w:rsid w:val="009A5B25"/>
    <w:rsid w:val="009B0515"/>
    <w:rsid w:val="009B5F57"/>
    <w:rsid w:val="009C62AE"/>
    <w:rsid w:val="009E6A5E"/>
    <w:rsid w:val="009F5F9E"/>
    <w:rsid w:val="00A100AE"/>
    <w:rsid w:val="00A120AB"/>
    <w:rsid w:val="00A2399A"/>
    <w:rsid w:val="00A345B1"/>
    <w:rsid w:val="00A40652"/>
    <w:rsid w:val="00A47C32"/>
    <w:rsid w:val="00A5437A"/>
    <w:rsid w:val="00A5672F"/>
    <w:rsid w:val="00A76080"/>
    <w:rsid w:val="00A825DC"/>
    <w:rsid w:val="00A87FAB"/>
    <w:rsid w:val="00A93D0D"/>
    <w:rsid w:val="00AA05B6"/>
    <w:rsid w:val="00AA2FCF"/>
    <w:rsid w:val="00AB7F64"/>
    <w:rsid w:val="00AE1E83"/>
    <w:rsid w:val="00B0702E"/>
    <w:rsid w:val="00B1071A"/>
    <w:rsid w:val="00B24837"/>
    <w:rsid w:val="00B25EB6"/>
    <w:rsid w:val="00B42469"/>
    <w:rsid w:val="00B837EA"/>
    <w:rsid w:val="00B939E8"/>
    <w:rsid w:val="00B96245"/>
    <w:rsid w:val="00BA15B7"/>
    <w:rsid w:val="00BA167B"/>
    <w:rsid w:val="00BC1C82"/>
    <w:rsid w:val="00BC4172"/>
    <w:rsid w:val="00BF5F67"/>
    <w:rsid w:val="00C12C99"/>
    <w:rsid w:val="00C14F3C"/>
    <w:rsid w:val="00C162A8"/>
    <w:rsid w:val="00C21235"/>
    <w:rsid w:val="00C27003"/>
    <w:rsid w:val="00C355E1"/>
    <w:rsid w:val="00C476C6"/>
    <w:rsid w:val="00C64154"/>
    <w:rsid w:val="00C64372"/>
    <w:rsid w:val="00C64BFA"/>
    <w:rsid w:val="00C92223"/>
    <w:rsid w:val="00CA1063"/>
    <w:rsid w:val="00CA3BA7"/>
    <w:rsid w:val="00CB789F"/>
    <w:rsid w:val="00CC7437"/>
    <w:rsid w:val="00CD75CE"/>
    <w:rsid w:val="00CE4B94"/>
    <w:rsid w:val="00CE7B52"/>
    <w:rsid w:val="00CF4D21"/>
    <w:rsid w:val="00D04772"/>
    <w:rsid w:val="00D07D53"/>
    <w:rsid w:val="00D134EE"/>
    <w:rsid w:val="00D143FB"/>
    <w:rsid w:val="00D17D2A"/>
    <w:rsid w:val="00D20561"/>
    <w:rsid w:val="00D24AC1"/>
    <w:rsid w:val="00D33A30"/>
    <w:rsid w:val="00D52180"/>
    <w:rsid w:val="00D63AA2"/>
    <w:rsid w:val="00D6430B"/>
    <w:rsid w:val="00D90F13"/>
    <w:rsid w:val="00DC71B2"/>
    <w:rsid w:val="00DE5331"/>
    <w:rsid w:val="00E012CB"/>
    <w:rsid w:val="00E15287"/>
    <w:rsid w:val="00E26A1B"/>
    <w:rsid w:val="00E32B5F"/>
    <w:rsid w:val="00E53293"/>
    <w:rsid w:val="00E55AF5"/>
    <w:rsid w:val="00E57F83"/>
    <w:rsid w:val="00E74221"/>
    <w:rsid w:val="00E835E5"/>
    <w:rsid w:val="00E842BB"/>
    <w:rsid w:val="00E84BC7"/>
    <w:rsid w:val="00E91616"/>
    <w:rsid w:val="00E93BB0"/>
    <w:rsid w:val="00EA53C9"/>
    <w:rsid w:val="00EA68B3"/>
    <w:rsid w:val="00EF0125"/>
    <w:rsid w:val="00EF7D1E"/>
    <w:rsid w:val="00F01370"/>
    <w:rsid w:val="00F040F7"/>
    <w:rsid w:val="00F30215"/>
    <w:rsid w:val="00F3168C"/>
    <w:rsid w:val="00F53F5D"/>
    <w:rsid w:val="00F541C5"/>
    <w:rsid w:val="00F64F40"/>
    <w:rsid w:val="00F662D8"/>
    <w:rsid w:val="00F73CE0"/>
    <w:rsid w:val="00F85E17"/>
    <w:rsid w:val="00F85EB3"/>
    <w:rsid w:val="00FA3629"/>
    <w:rsid w:val="00FB1F30"/>
    <w:rsid w:val="00FC6501"/>
    <w:rsid w:val="00FD3FA1"/>
    <w:rsid w:val="00FE27E1"/>
    <w:rsid w:val="00FF03E7"/>
    <w:rsid w:val="00FF04E0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CB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/>
      <w:outlineLvl w:val="0"/>
    </w:pPr>
    <w:rPr>
      <w:rFonts w:ascii="Arial" w:hAnsi="Arial"/>
      <w:b/>
      <w:sz w:val="36"/>
      <w:szCs w:val="20"/>
      <w:lang w:val="en-GB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/>
      <w:outlineLvl w:val="1"/>
    </w:pPr>
    <w:rPr>
      <w:rFonts w:ascii="Arial" w:eastAsiaTheme="majorEastAsia" w:hAnsi="Arial" w:cstheme="majorBidi"/>
      <w:color w:val="000000" w:themeColor="text1"/>
      <w:sz w:val="28"/>
      <w:szCs w:val="26"/>
      <w:lang w:val="en-GB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/>
      <w:outlineLvl w:val="2"/>
    </w:pPr>
    <w:rPr>
      <w:rFonts w:ascii="Arial" w:eastAsiaTheme="majorEastAsia" w:hAnsi="Arial" w:cstheme="majorBidi"/>
      <w:b/>
      <w:color w:val="000000" w:themeColor="text1"/>
      <w:lang w:val="en-GB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 w:line="260" w:lineRule="atLeast"/>
      <w:outlineLvl w:val="3"/>
    </w:pPr>
    <w:rPr>
      <w:rFonts w:eastAsiaTheme="majorEastAsia" w:cstheme="majorBidi"/>
      <w:b/>
      <w:i/>
      <w:iCs/>
      <w:color w:val="000000" w:themeColor="text1"/>
      <w:sz w:val="26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  <w:szCs w:val="20"/>
      <w:lang w:val="en-GB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spacing w:line="260" w:lineRule="atLeast"/>
      <w:ind w:left="-1060"/>
    </w:pPr>
    <w:rPr>
      <w:rFonts w:ascii="Arial" w:hAnsi="Arial"/>
      <w:sz w:val="20"/>
      <w:szCs w:val="20"/>
      <w:lang w:val="en-GB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  <w:szCs w:val="20"/>
      <w:lang w:val="en-GB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 w:line="260" w:lineRule="atLeast"/>
    </w:pPr>
    <w:rPr>
      <w:rFonts w:ascii="New York" w:hAnsi="New York"/>
      <w:szCs w:val="20"/>
      <w:lang w:val="en-GB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sz w:val="26"/>
      <w:szCs w:val="20"/>
      <w:lang w:val="en-GB"/>
    </w:rPr>
  </w:style>
  <w:style w:type="paragraph" w:customStyle="1" w:styleId="sidnr">
    <w:name w:val="sidnr"/>
    <w:basedOn w:val="Normal"/>
    <w:semiHidden/>
    <w:pPr>
      <w:spacing w:line="260" w:lineRule="atLeast"/>
      <w:jc w:val="right"/>
    </w:pPr>
    <w:rPr>
      <w:rFonts w:ascii="AGaramond" w:hAnsi="AGaramond"/>
      <w:sz w:val="22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/>
      <w:ind w:left="1134" w:right="567"/>
    </w:pPr>
    <w:rPr>
      <w:iCs/>
      <w:color w:val="404040" w:themeColor="text1" w:themeTint="BF"/>
      <w:sz w:val="20"/>
      <w:szCs w:val="20"/>
      <w:lang w:val="en-GB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 w:line="260" w:lineRule="atLeast"/>
    </w:pPr>
    <w:rPr>
      <w:rFonts w:asciiTheme="minorHAnsi" w:hAnsiTheme="minorHAnsi"/>
      <w:b/>
      <w:bCs/>
      <w:sz w:val="20"/>
      <w:szCs w:val="20"/>
      <w:lang w:val="en-GB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 w:line="260" w:lineRule="atLeast"/>
      <w:ind w:left="220"/>
    </w:pPr>
    <w:rPr>
      <w:rFonts w:asciiTheme="minorHAnsi" w:hAnsiTheme="minorHAnsi"/>
      <w:i/>
      <w:iCs/>
      <w:sz w:val="20"/>
      <w:szCs w:val="20"/>
      <w:lang w:val="en-GB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spacing w:line="260" w:lineRule="atLeast"/>
      <w:ind w:left="440"/>
    </w:pPr>
    <w:rPr>
      <w:rFonts w:asciiTheme="minorHAnsi" w:hAnsiTheme="minorHAnsi"/>
      <w:sz w:val="20"/>
      <w:szCs w:val="20"/>
      <w:lang w:val="en-GB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spacing w:line="260" w:lineRule="atLeast"/>
      <w:ind w:left="660"/>
    </w:pPr>
    <w:rPr>
      <w:rFonts w:asciiTheme="minorHAnsi" w:hAnsiTheme="minorHAnsi"/>
      <w:sz w:val="20"/>
      <w:szCs w:val="20"/>
      <w:lang w:val="en-GB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spacing w:line="260" w:lineRule="atLeast"/>
      <w:ind w:left="880"/>
    </w:pPr>
    <w:rPr>
      <w:rFonts w:asciiTheme="minorHAnsi" w:hAnsiTheme="minorHAnsi"/>
      <w:sz w:val="20"/>
      <w:szCs w:val="20"/>
      <w:lang w:val="en-GB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100"/>
    </w:pPr>
    <w:rPr>
      <w:rFonts w:asciiTheme="minorHAnsi" w:hAnsiTheme="minorHAnsi"/>
      <w:sz w:val="20"/>
      <w:szCs w:val="20"/>
      <w:lang w:val="en-GB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320"/>
    </w:pPr>
    <w:rPr>
      <w:rFonts w:asciiTheme="minorHAnsi" w:hAnsiTheme="minorHAnsi"/>
      <w:sz w:val="20"/>
      <w:szCs w:val="20"/>
      <w:lang w:val="en-GB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540"/>
    </w:pPr>
    <w:rPr>
      <w:rFonts w:asciiTheme="minorHAnsi" w:hAnsiTheme="minorHAnsi"/>
      <w:sz w:val="20"/>
      <w:szCs w:val="20"/>
      <w:lang w:val="en-GB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760"/>
    </w:pPr>
    <w:rPr>
      <w:rFonts w:asciiTheme="minorHAnsi" w:hAnsiTheme="minorHAnsi"/>
      <w:sz w:val="20"/>
      <w:szCs w:val="20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/>
    </w:pPr>
    <w:rPr>
      <w:sz w:val="22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2702F4"/>
  </w:style>
  <w:style w:type="character" w:styleId="Betoning">
    <w:name w:val="Emphasis"/>
    <w:basedOn w:val="Standardstycketeckensnitt"/>
    <w:uiPriority w:val="20"/>
    <w:qFormat/>
    <w:rsid w:val="008874CB"/>
    <w:rPr>
      <w:i/>
      <w:iCs/>
    </w:rPr>
  </w:style>
  <w:style w:type="character" w:styleId="Stark">
    <w:name w:val="Strong"/>
    <w:basedOn w:val="Standardstycketeckensnitt"/>
    <w:uiPriority w:val="22"/>
    <w:qFormat/>
    <w:rsid w:val="008874CB"/>
    <w:rPr>
      <w:b/>
      <w:bCs/>
    </w:rPr>
  </w:style>
  <w:style w:type="paragraph" w:styleId="Revision">
    <w:name w:val="Revision"/>
    <w:hidden/>
    <w:uiPriority w:val="99"/>
    <w:semiHidden/>
    <w:rsid w:val="005B2E95"/>
    <w:rPr>
      <w:rFonts w:ascii="Times New Roman" w:hAnsi="Times New Roman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AB7F6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DE5331"/>
    <w:pPr>
      <w:spacing w:before="100" w:beforeAutospacing="1" w:after="100" w:afterAutospacing="1"/>
    </w:pPr>
  </w:style>
  <w:style w:type="paragraph" w:customStyle="1" w:styleId="p1">
    <w:name w:val="p1"/>
    <w:basedOn w:val="Normal"/>
    <w:rsid w:val="00A2399A"/>
    <w:rPr>
      <w:rFonts w:ascii="Helvetica" w:hAnsi="Helvetica"/>
      <w:color w:val="000000"/>
      <w:sz w:val="18"/>
      <w:szCs w:val="18"/>
    </w:rPr>
  </w:style>
  <w:style w:type="paragraph" w:customStyle="1" w:styleId="p2">
    <w:name w:val="p2"/>
    <w:basedOn w:val="Normal"/>
    <w:rsid w:val="00A2399A"/>
    <w:rPr>
      <w:rFonts w:ascii="Helvetica" w:hAnsi="Helvetica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lup.lub.lu.se/search/publication/97af2335-280c-47c5-b7ab-eb1dcb4e6d5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journals.lub.lu.se/grl/article/view/18655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gustavadolfsakademien.bokorder.se/sv-se/article/5080/rig-1-2024" TargetMode="External"/><Relationship Id="rId25" Type="http://schemas.openxmlformats.org/officeDocument/2006/relationships/hyperlink" Target="https://www.raa.se/evenemang-och-upplevelser/vara-andra-seminarier-och-konferenser/samlingsforum/tidigare-samlingsforum/samlingsforum-20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u.diva-portal.org/smash/get/diva2:750393/FULLTEXT01.pdf" TargetMode="External"/><Relationship Id="rId20" Type="http://schemas.openxmlformats.org/officeDocument/2006/relationships/hyperlink" Target="https://unesdoc.unesco.org/ark:/48223/pf00003898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shm.se/author/samlingsblogg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va-portal.org/smash/get/diva2:1234866/FULLTEXT01.pdf" TargetMode="External"/><Relationship Id="rId23" Type="http://schemas.openxmlformats.org/officeDocument/2006/relationships/hyperlink" Target="https://lnu.diva-portal.org/smash/get/diva2:1611073/FULLTEXT01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diva-portal.org/smash/get/diva2:262115/FULLTEXT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journals.lub.lu.se/rig/article/view/3736/3413" TargetMode="External"/><Relationship Id="rId22" Type="http://schemas.openxmlformats.org/officeDocument/2006/relationships/hyperlink" Target="http://www.diva-portal.org/smash/get/diva2:646500/FULLTEXT01.pdf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886</Words>
  <Characters>6057</Characters>
  <Application>Microsoft Office Word</Application>
  <DocSecurity>0</DocSecurity>
  <Lines>155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6899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3</cp:revision>
  <cp:lastPrinted>2025-12-05T11:46:00Z</cp:lastPrinted>
  <dcterms:created xsi:type="dcterms:W3CDTF">2025-12-13T12:50:00Z</dcterms:created>
  <dcterms:modified xsi:type="dcterms:W3CDTF">2025-12-13T12:52:00Z</dcterms:modified>
  <cp:category/>
</cp:coreProperties>
</file>