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Institutionen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kulturvetenskaper</w:t>
      </w:r>
    </w:p>
    <w:p>
      <w:pPr>
        <w:pStyle w:val="Body Text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Kandidatprogram i digitala kulturer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rtl w:val="0"/>
        </w:rPr>
        <w:t>Senast reviderad via kursplanegruppen 2020.12.02.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DIKA11 Digitala kulturer: Teorier: Introduktion, 7,5 hp</w:t>
      </w:r>
    </w:p>
    <w:p>
      <w:pPr>
        <w:pStyle w:val="Body Text"/>
      </w:pPr>
    </w:p>
    <w:p>
      <w:pPr>
        <w:pStyle w:val="Body Text"/>
      </w:pPr>
    </w:p>
    <w:p>
      <w:pPr>
        <w:pStyle w:val="Body Tex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Kurslitteratu</w:t>
      </w:r>
    </w:p>
    <w:p>
      <w:pPr>
        <w:pStyle w:val="Body Text"/>
        <w:rPr>
          <w:lang w:val="en-US"/>
        </w:rPr>
      </w:pPr>
    </w:p>
    <w:p>
      <w:pPr>
        <w:pStyle w:val="Body Text"/>
        <w:ind w:left="709" w:hanging="709"/>
        <w:rPr>
          <w:lang w:val="en-US"/>
        </w:rPr>
      </w:pPr>
      <w:r>
        <w:rPr>
          <w:rtl w:val="0"/>
          <w:lang w:val="en-US"/>
        </w:rPr>
        <w:t xml:space="preserve">boyd, danah (2014). </w:t>
      </w:r>
      <w:r>
        <w:rPr>
          <w:i w:val="1"/>
          <w:iCs w:val="1"/>
          <w:rtl w:val="0"/>
          <w:lang w:val="en-US"/>
        </w:rPr>
        <w:t>It's complicated: the social lives of networked teens</w:t>
      </w:r>
      <w:r>
        <w:rPr>
          <w:rtl w:val="0"/>
          <w:lang w:val="en-US"/>
        </w:rPr>
        <w:t>. New Haven: Yale University Press. ISBN 0300166311 (281 s.)</w:t>
      </w:r>
    </w:p>
    <w:p>
      <w:pPr>
        <w:pStyle w:val="Body Text"/>
        <w:rPr>
          <w:lang w:val="en-US"/>
        </w:rPr>
      </w:pPr>
    </w:p>
    <w:p>
      <w:pPr>
        <w:pStyle w:val="Förval A"/>
        <w:shd w:val="clear" w:color="auto" w:fill="fd2e51"/>
        <w:spacing w:line="36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Egan, Jennifer (2012).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Black Box</w:t>
      </w:r>
      <w:r>
        <w:rPr>
          <w:rFonts w:ascii="Times New Roman" w:hAnsi="Times New Roman"/>
          <w:sz w:val="24"/>
          <w:szCs w:val="24"/>
          <w:rtl w:val="0"/>
        </w:rPr>
        <w:t xml:space="preserve"> (2012). London: Corsair.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ISBN:978-1-47210-281-2. Finns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n-US"/>
        </w:rPr>
        <w:t>ven online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:</w:t>
      </w:r>
    </w:p>
    <w:p>
      <w:pPr>
        <w:pStyle w:val="Förval A"/>
        <w:shd w:val="clear" w:color="auto" w:fill="fd2e51"/>
        <w:spacing w:line="36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New Yorker: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"https://www.newyorker.com/magazine/2012/06/04/black-box"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https://www.newyorker.com/magazine/2012/06/04/black-box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Förval A"/>
        <w:shd w:val="clear" w:color="auto" w:fill="fd2e51"/>
        <w:spacing w:line="36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sv-SE"/>
        </w:rPr>
        <w:t>(43 s)</w:t>
      </w:r>
    </w:p>
    <w:p>
      <w:pPr>
        <w:pStyle w:val="Body Text"/>
        <w:ind w:left="709" w:hanging="709"/>
        <w:rPr>
          <w:shd w:val="clear" w:color="auto" w:fill="ffffff"/>
          <w:lang w:val="en-US"/>
        </w:rPr>
      </w:pPr>
    </w:p>
    <w:p>
      <w:pPr>
        <w:pStyle w:val="Body Text"/>
        <w:ind w:left="709" w:hanging="709"/>
        <w:rPr>
          <w:lang w:val="en-US"/>
        </w:rPr>
      </w:pPr>
      <w:r>
        <w:rPr>
          <w:rtl w:val="0"/>
          <w:lang w:val="en-US"/>
        </w:rPr>
        <w:t xml:space="preserve">Fuchs, Christian (2014). </w:t>
      </w:r>
      <w:r>
        <w:rPr>
          <w:i w:val="1"/>
          <w:iCs w:val="1"/>
          <w:rtl w:val="0"/>
          <w:lang w:val="en-US"/>
        </w:rPr>
        <w:t>Social Media: A Critical Introduction</w:t>
      </w:r>
      <w:r>
        <w:rPr>
          <w:rtl w:val="0"/>
          <w:lang w:val="en-US"/>
        </w:rPr>
        <w:t>. London: SAGE Publications ISBN 9781446257319 (i urval 100 s.)</w:t>
      </w:r>
    </w:p>
    <w:p>
      <w:pPr>
        <w:pStyle w:val="Body Text"/>
        <w:ind w:left="709" w:hanging="709"/>
        <w:rPr>
          <w:lang w:val="en-US"/>
        </w:rPr>
      </w:pPr>
    </w:p>
    <w:p>
      <w:pPr>
        <w:pStyle w:val="Body Text"/>
        <w:ind w:left="709" w:hanging="709"/>
        <w:rPr>
          <w:lang w:val="sv-SE"/>
        </w:rPr>
      </w:pPr>
      <w:r>
        <w:rPr>
          <w:rtl w:val="0"/>
          <w:lang w:val="en-US"/>
        </w:rPr>
        <w:t xml:space="preserve">Haider, Jutta &amp; Sundin, Olof (2016). </w:t>
      </w:r>
      <w:r>
        <w:rPr>
          <w:i w:val="1"/>
          <w:iCs w:val="1"/>
          <w:rtl w:val="0"/>
          <w:lang w:val="sv-SE"/>
        </w:rPr>
        <w:t>Algoritmer i samh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a-DK"/>
        </w:rPr>
        <w:t>llet</w:t>
      </w:r>
      <w:r>
        <w:rPr>
          <w:rtl w:val="0"/>
          <w:lang w:val="nl-NL"/>
        </w:rPr>
        <w:t>. Kansliet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strategi- och samtidsfr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gor, Regeringskansliet. 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nglig: </w:t>
      </w:r>
    </w:p>
    <w:p>
      <w:pPr>
        <w:pStyle w:val="Body Text"/>
        <w:ind w:left="709" w:hanging="709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"https://lup.lub.lu.se/search/ws/files/5962122/8851333.pdf"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https://lup.lub.lu.se/search/ws/files/5962122/8851333.pdf</w:t>
      </w:r>
      <w:r>
        <w:rPr/>
        <w:fldChar w:fldCharType="end" w:fldLock="0"/>
      </w:r>
      <w:r>
        <w:rPr>
          <w:rtl w:val="0"/>
          <w:lang w:val="sv-SE"/>
        </w:rPr>
        <w:t xml:space="preserve">   </w:t>
      </w:r>
      <w:r>
        <w:rPr>
          <w:rtl w:val="0"/>
          <w:lang w:val="sv-SE"/>
        </w:rPr>
        <w:t>(36 s.)</w:t>
      </w:r>
    </w:p>
    <w:p>
      <w:pPr>
        <w:pStyle w:val="Body Text"/>
        <w:ind w:left="709" w:hanging="709"/>
      </w:pPr>
    </w:p>
    <w:p>
      <w:pPr>
        <w:pStyle w:val="Body Text"/>
        <w:ind w:left="709" w:hanging="709"/>
      </w:pPr>
      <w:r>
        <w:rPr>
          <w:rtl w:val="0"/>
          <w:lang w:val="en-US"/>
        </w:rPr>
        <w:t xml:space="preserve">Jenkins, Henry (2008). </w:t>
      </w:r>
      <w:r>
        <w:rPr>
          <w:i w:val="1"/>
          <w:iCs w:val="1"/>
          <w:rtl w:val="0"/>
          <w:lang w:val="de-DE"/>
        </w:rPr>
        <w:t>Konvergenskulturen: d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sv-SE"/>
        </w:rPr>
        <w:t>r gamla och nya medier kolliderar</w:t>
      </w:r>
      <w:r>
        <w:rPr>
          <w:rtl w:val="0"/>
          <w:lang w:val="sv-SE"/>
        </w:rPr>
        <w:t xml:space="preserve">. </w:t>
        <w:tab/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teborg: Daidalos. ISBN 978-91-7173-271-2 (275 s.)</w:t>
      </w:r>
    </w:p>
    <w:p>
      <w:pPr>
        <w:pStyle w:val="Body Text"/>
        <w:ind w:left="709" w:hanging="709"/>
        <w:rPr>
          <w:lang w:val="en-US"/>
        </w:rPr>
      </w:pPr>
    </w:p>
    <w:p>
      <w:pPr>
        <w:pStyle w:val="Body Text"/>
        <w:ind w:left="709" w:hanging="709"/>
        <w:rPr>
          <w:rStyle w:val="Ingen"/>
          <w:shd w:val="clear" w:color="auto" w:fill="e6fffb"/>
          <w:lang w:val="en-US"/>
        </w:rPr>
      </w:pPr>
      <w:r>
        <w:rPr>
          <w:shd w:val="clear" w:color="auto" w:fill="e6fffb"/>
          <w:rtl w:val="0"/>
          <w:lang w:val="en-US"/>
        </w:rPr>
        <w:t>Kr</w:t>
      </w:r>
      <w:r>
        <w:rPr>
          <w:shd w:val="clear" w:color="auto" w:fill="e6fffb"/>
          <w:rtl w:val="0"/>
          <w:lang w:val="en-US"/>
        </w:rPr>
        <w:t>ü</w:t>
      </w:r>
      <w:r>
        <w:rPr>
          <w:shd w:val="clear" w:color="auto" w:fill="e6fffb"/>
          <w:rtl w:val="0"/>
          <w:lang w:val="en-US"/>
        </w:rPr>
        <w:t xml:space="preserve">ger, Steffen och Gry C. Rustad (2017). </w:t>
      </w:r>
      <w:r>
        <w:rPr>
          <w:shd w:val="clear" w:color="auto" w:fill="e6fffb"/>
          <w:rtl w:val="0"/>
          <w:lang w:val="en-US"/>
        </w:rPr>
        <w:t>”</w:t>
      </w:r>
      <w:r>
        <w:rPr>
          <w:shd w:val="clear" w:color="auto" w:fill="e6fffb"/>
          <w:rtl w:val="0"/>
          <w:lang w:val="en-US"/>
        </w:rPr>
        <w:t xml:space="preserve">Coping with Shame in a Media-Saturated Society: Norwegian Web-series </w:t>
      </w:r>
      <w:r>
        <w:rPr>
          <w:i w:val="1"/>
          <w:iCs w:val="1"/>
          <w:shd w:val="clear" w:color="auto" w:fill="e6fffb"/>
          <w:rtl w:val="0"/>
          <w:lang w:val="en-US"/>
        </w:rPr>
        <w:t>Skam</w:t>
      </w:r>
      <w:r>
        <w:rPr>
          <w:shd w:val="clear" w:color="auto" w:fill="e6fffb"/>
          <w:rtl w:val="0"/>
          <w:lang w:val="en-US"/>
        </w:rPr>
        <w:t xml:space="preserve"> as Transitional Object</w:t>
      </w:r>
      <w:r>
        <w:rPr>
          <w:shd w:val="clear" w:color="auto" w:fill="e6fffb"/>
          <w:rtl w:val="0"/>
          <w:lang w:val="en-US"/>
        </w:rPr>
        <w:t>”</w:t>
      </w:r>
      <w:r>
        <w:rPr>
          <w:shd w:val="clear" w:color="auto" w:fill="e6fffb"/>
          <w:rtl w:val="0"/>
          <w:lang w:val="en-US"/>
        </w:rPr>
        <w:t xml:space="preserve">, </w:t>
      </w:r>
      <w:r>
        <w:rPr>
          <w:i w:val="1"/>
          <w:iCs w:val="1"/>
          <w:shd w:val="clear" w:color="auto" w:fill="e6fffb"/>
          <w:rtl w:val="0"/>
          <w:lang w:val="en-US"/>
        </w:rPr>
        <w:t>Television &amp; New Media</w:t>
      </w:r>
      <w:r>
        <w:rPr>
          <w:shd w:val="clear" w:color="auto" w:fill="e6fffb"/>
          <w:rtl w:val="0"/>
          <w:lang w:val="en-US"/>
        </w:rPr>
        <w:t>, s. 1</w:t>
      </w:r>
      <w:r>
        <w:rPr>
          <w:shd w:val="clear" w:color="auto" w:fill="e6fffb"/>
          <w:rtl w:val="0"/>
          <w:lang w:val="en-US"/>
        </w:rPr>
        <w:t>–</w:t>
      </w:r>
      <w:r>
        <w:rPr>
          <w:shd w:val="clear" w:color="auto" w:fill="e6fffb"/>
          <w:rtl w:val="0"/>
          <w:lang w:val="en-US"/>
        </w:rPr>
        <w:t>24, Sage Journals Online 22 Nov 2017, elektroniskt tillg</w:t>
      </w:r>
      <w:r>
        <w:rPr>
          <w:shd w:val="clear" w:color="auto" w:fill="e6fffb"/>
          <w:rtl w:val="0"/>
          <w:lang w:val="en-US"/>
        </w:rPr>
        <w:t>ä</w:t>
      </w:r>
      <w:r>
        <w:rPr>
          <w:shd w:val="clear" w:color="auto" w:fill="e6fffb"/>
          <w:rtl w:val="0"/>
          <w:lang w:val="en-US"/>
        </w:rPr>
        <w:t>nglig, l</w:t>
      </w:r>
      <w:r>
        <w:rPr>
          <w:shd w:val="clear" w:color="auto" w:fill="e6fffb"/>
          <w:rtl w:val="0"/>
          <w:lang w:val="en-US"/>
        </w:rPr>
        <w:t>ä</w:t>
      </w:r>
      <w:r>
        <w:rPr>
          <w:shd w:val="clear" w:color="auto" w:fill="e6fffb"/>
          <w:rtl w:val="0"/>
          <w:lang w:val="en-US"/>
        </w:rPr>
        <w:t xml:space="preserve">nk: </w:t>
      </w:r>
      <w:r>
        <w:rPr>
          <w:rStyle w:val="Hyperlink.1"/>
          <w:color w:val="000000"/>
          <w:u w:val="single" w:color="000000"/>
          <w:shd w:val="clear" w:color="auto" w:fill="e6fffb"/>
          <w:lang w:val="en-US"/>
        </w:rPr>
        <w:fldChar w:fldCharType="begin" w:fldLock="0"/>
      </w:r>
      <w:r>
        <w:rPr>
          <w:rStyle w:val="Hyperlink.1"/>
          <w:color w:val="000000"/>
          <w:u w:val="single" w:color="000000"/>
          <w:shd w:val="clear" w:color="auto" w:fill="e6fffb"/>
          <w:lang w:val="en-US"/>
        </w:rPr>
        <w:instrText xml:space="preserve"> HYPERLINK "http://journals.sagepub.com/doi/10.1177/1527476417741379"</w:instrText>
      </w:r>
      <w:r>
        <w:rPr>
          <w:rStyle w:val="Hyperlink.1"/>
          <w:color w:val="000000"/>
          <w:u w:val="single" w:color="000000"/>
          <w:shd w:val="clear" w:color="auto" w:fill="e6fffb"/>
          <w:lang w:val="en-US"/>
        </w:rPr>
        <w:fldChar w:fldCharType="separate" w:fldLock="0"/>
      </w:r>
      <w:r>
        <w:rPr>
          <w:rStyle w:val="Hyperlink.1"/>
          <w:color w:val="000000"/>
          <w:u w:val="single" w:color="000000"/>
          <w:shd w:val="clear" w:color="auto" w:fill="e6fffb"/>
          <w:rtl w:val="0"/>
          <w:lang w:val="en-US"/>
        </w:rPr>
        <w:t>http://journals.sagepub.com/doi/10.1177/1527476417741379</w:t>
      </w:r>
      <w:r>
        <w:rPr>
          <w:lang w:val="en-US"/>
        </w:rPr>
        <w:fldChar w:fldCharType="end" w:fldLock="0"/>
      </w:r>
      <w:r>
        <w:rPr>
          <w:rStyle w:val="Ingen"/>
          <w:shd w:val="clear" w:color="auto" w:fill="e6fffb"/>
          <w:rtl w:val="0"/>
          <w:lang w:val="en-US"/>
        </w:rPr>
        <w:t xml:space="preserve">    (24 s)</w:t>
      </w:r>
    </w:p>
    <w:p>
      <w:pPr>
        <w:pStyle w:val="Body Text"/>
        <w:ind w:left="709" w:hanging="709"/>
        <w:rPr>
          <w:lang w:val="en-US"/>
        </w:rPr>
      </w:pPr>
    </w:p>
    <w:p>
      <w:pPr>
        <w:pStyle w:val="Body Text"/>
        <w:ind w:left="709" w:hanging="709"/>
      </w:pPr>
      <w:r>
        <w:rPr>
          <w:rStyle w:val="Ingen"/>
          <w:rtl w:val="0"/>
          <w:lang w:val="en-US"/>
        </w:rPr>
        <w:t xml:space="preserve">Lindgren, Simon (2017). </w:t>
      </w:r>
      <w:r>
        <w:rPr>
          <w:rStyle w:val="Ingen"/>
          <w:i w:val="1"/>
          <w:iCs w:val="1"/>
          <w:rtl w:val="0"/>
          <w:lang w:val="en-US"/>
        </w:rPr>
        <w:t>Digital media and society</w:t>
      </w:r>
      <w:r>
        <w:rPr>
          <w:rStyle w:val="Ingen"/>
          <w:rtl w:val="0"/>
          <w:lang w:val="en-US"/>
        </w:rPr>
        <w:t xml:space="preserve">. Thousand Oaks: Sage publications Ltd. </w:t>
      </w:r>
      <w:r>
        <w:rPr>
          <w:rStyle w:val="Ingen"/>
          <w:rtl w:val="0"/>
          <w:lang w:val="sv-SE"/>
        </w:rPr>
        <w:t>ISBN 9781473925014 (328 s.)</w:t>
      </w:r>
    </w:p>
    <w:p>
      <w:pPr>
        <w:pStyle w:val="Body Text"/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</w:p>
    <w:p>
      <w:pPr>
        <w:pStyle w:val="Body Text"/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  <w:r>
        <w:rPr>
          <w:rStyle w:val="Ingen"/>
          <w:rtl w:val="0"/>
          <w:lang w:val="it-IT"/>
        </w:rPr>
        <w:t xml:space="preserve">Zappia, Francesca (2018). </w:t>
      </w:r>
      <w:r>
        <w:rPr>
          <w:rStyle w:val="Ingen"/>
          <w:i w:val="1"/>
          <w:iCs w:val="1"/>
          <w:rtl w:val="0"/>
          <w:lang w:val="sv-SE"/>
        </w:rPr>
        <w:t>Eliza och hennes monster.</w:t>
      </w:r>
      <w:r>
        <w:rPr>
          <w:rStyle w:val="Ingen"/>
          <w:rtl w:val="0"/>
          <w:lang w:val="sv-SE"/>
        </w:rPr>
        <w:t xml:space="preserve"> Stockholm: Modernista. ISBN 9789177812180 (399 s.) </w:t>
      </w:r>
    </w:p>
    <w:p>
      <w:pPr>
        <w:pStyle w:val="Body Text"/>
      </w:pPr>
    </w:p>
    <w:p>
      <w:pPr>
        <w:pStyle w:val="Body Text"/>
        <w:rPr>
          <w:lang w:val="pt-PT"/>
        </w:rPr>
      </w:pPr>
      <w:r>
        <w:rPr>
          <w:rStyle w:val="Ingen"/>
          <w:rtl w:val="0"/>
          <w:lang w:val="pt-PT"/>
        </w:rPr>
        <w:t>Antal sidor: 1115 s.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Ut</w:t>
      </w:r>
      <w:r>
        <w:rPr>
          <w:rtl w:val="0"/>
        </w:rPr>
        <w:t>ö</w:t>
      </w:r>
      <w:r>
        <w:rPr>
          <w:rtl w:val="0"/>
        </w:rPr>
        <w:t>ver den obligatoriska kurslitteraturen tillkommer litteratur som presenteras av l</w:t>
      </w:r>
      <w:r>
        <w:rPr>
          <w:rtl w:val="0"/>
        </w:rPr>
        <w:t>ä</w:t>
      </w:r>
      <w:r>
        <w:rPr>
          <w:rtl w:val="0"/>
        </w:rPr>
        <w:t xml:space="preserve">rare i samband med kursen om ca 100 s. </w:t>
      </w:r>
    </w:p>
    <w:p>
      <w:pPr>
        <w:pStyle w:val="Fri form A"/>
        <w:rPr>
          <w:rStyle w:val="Ingen"/>
          <w:rFonts w:ascii="Tahoma" w:cs="Tahoma" w:hAnsi="Tahoma" w:eastAsia="Tahoma"/>
          <w:sz w:val="22"/>
          <w:szCs w:val="22"/>
        </w:rPr>
      </w:pPr>
    </w:p>
    <w:p>
      <w:pPr>
        <w:pStyle w:val="Body Text"/>
      </w:pPr>
      <w:r>
        <w:rPr>
          <w:rStyle w:val="Ingen"/>
          <w:b w:val="1"/>
          <w:bCs w:val="1"/>
          <w:rtl w:val="0"/>
          <w:lang w:val="sv-SE"/>
        </w:rPr>
        <w:t>Totalt antal sidor: ca 114</w:t>
      </w:r>
      <w:r>
        <w:rPr>
          <w:rStyle w:val="Ingen"/>
          <w:b w:val="1"/>
          <w:bCs w:val="1"/>
          <w:rtl w:val="0"/>
          <w:lang w:val="pt-PT"/>
        </w:rPr>
        <w:t>0 s.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1"/>
      <w:tabs>
        <w:tab w:val="right" w:pos="8478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1"/>
      <w:tabs>
        <w:tab w:val="right" w:pos="8478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1145538</wp:posOffset>
              </wp:positionV>
              <wp:extent cx="4552315" cy="53975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idhuv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en-US"/>
                            </w:rPr>
                            <w:t>LITTERATURLISTA</w:t>
                          </w:r>
                        </w:p>
                        <w:p>
                          <w:pPr>
                            <w:pStyle w:val="Sidhuv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Kandidatprogram i digitala kulturer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88.6pt;margin-top:90.2pt;width:358.4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idhuv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</w:rPr>
                    </w:pPr>
                    <w:r>
                      <w:rPr>
                        <w:rFonts w:ascii="Times New Roman" w:hAnsi="Times New Roman"/>
                        <w:b w:val="1"/>
                        <w:bCs w:val="1"/>
                        <w:sz w:val="32"/>
                        <w:szCs w:val="32"/>
                        <w:rtl w:val="0"/>
                        <w:lang w:val="en-US"/>
                      </w:rPr>
                      <w:t>LITTERATURLISTA</w:t>
                    </w:r>
                  </w:p>
                  <w:p>
                    <w:pPr>
                      <w:pStyle w:val="Sidhuv"/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>Kandidatprogram i digitala kulturer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Sidhuvud1"/>
      <w:tabs>
        <w:tab w:val="right" w:pos="8478"/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lear" w:pos="9072"/>
      </w:tabs>
      <w:rPr>
        <w:color w:val="000000"/>
        <w:sz w:val="20"/>
        <w:szCs w:val="20"/>
        <w:u w:color="000000"/>
      </w:rPr>
    </w:pPr>
  </w:p>
  <w:p>
    <w:pPr>
      <w:pStyle w:val="Body Text"/>
    </w:pPr>
  </w:p>
  <w:p>
    <w:pPr>
      <w:pStyle w:val="Body Text"/>
    </w:pPr>
  </w:p>
  <w:p>
    <w:pPr>
      <w:pStyle w:val="Body Text"/>
    </w:pPr>
  </w:p>
  <w:p>
    <w:pPr>
      <w:pStyle w:val="Body Text"/>
    </w:pPr>
  </w:p>
  <w:p>
    <w:pPr>
      <w:pStyle w:val="Body Text"/>
    </w:pPr>
  </w:p>
  <w:p>
    <w:pPr>
      <w:pStyle w:val="Body Text"/>
    </w:pPr>
  </w:p>
  <w:p>
    <w:pPr>
      <w:pStyle w:val="Body Text"/>
    </w:pPr>
  </w:p>
  <w:p>
    <w:pPr>
      <w:pStyle w:val="Body Tex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huvud1">
    <w:name w:val="Sidhuvud1"/>
    <w:next w:val="Sidhuvud1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idfot1">
    <w:name w:val="Sidfot1"/>
    <w:next w:val="Sidfot1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color w:val="000000"/>
      <w:u w:val="single" w:color="000000"/>
      <w:shd w:val="clear" w:color="auto" w:fill="e6fffb"/>
      <w:lang w:val="en-US"/>
    </w:rPr>
  </w:style>
  <w:style w:type="paragraph" w:styleId="Fri form A">
    <w:name w:val="Fri form A"/>
    <w:next w:val="Fri form A"/>
    <w:pPr>
      <w:keepNext w:val="0"/>
      <w:keepLines w:val="0"/>
      <w:pageBreakBefore w:val="0"/>
      <w:widowControl w:val="1"/>
      <w:shd w:val="clear" w:color="auto" w:fill="auto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