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ödtext"/>
      </w:pPr>
      <w:r>
        <w:rPr>
          <w:rtl w:val="0"/>
          <w:lang w:val="sv-SE"/>
        </w:rPr>
        <w:t>Institutionen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kulturvetenskaper</w:t>
      </w:r>
    </w:p>
    <w:p>
      <w:pPr>
        <w:pStyle w:val="Brödtext"/>
      </w:pPr>
      <w:r>
        <w:rPr>
          <w:rtl w:val="0"/>
          <w:lang w:val="sv-SE"/>
        </w:rPr>
        <w:t>Kandidatprogram i digitala kulturer</w:t>
      </w:r>
    </w:p>
    <w:p>
      <w:pPr>
        <w:pStyle w:val="Brödtext"/>
        <w:rPr>
          <w:lang w:val="sv-SE"/>
        </w:rPr>
      </w:pPr>
    </w:p>
    <w:p>
      <w:pPr>
        <w:pStyle w:val="Brödtext"/>
        <w:rPr>
          <w:b w:val="1"/>
          <w:bCs w:val="1"/>
        </w:rPr>
      </w:pPr>
      <w:r>
        <w:rPr>
          <w:rtl w:val="0"/>
          <w:lang w:val="sv-SE"/>
        </w:rPr>
        <w:t>Reviderad via kursplanegruppen den 02.06.2021</w:t>
      </w:r>
    </w:p>
    <w:p>
      <w:pPr>
        <w:pStyle w:val="Brödtext"/>
        <w:rPr>
          <w:lang w:val="sv-SE"/>
        </w:rPr>
      </w:pPr>
    </w:p>
    <w:p>
      <w:pPr>
        <w:pStyle w:val="Brödtext"/>
        <w:rPr>
          <w:lang w:val="sv-SE"/>
        </w:rPr>
      </w:pPr>
    </w:p>
    <w:p>
      <w:pPr>
        <w:pStyle w:val="Brödtext"/>
      </w:pPr>
      <w:r>
        <w:rPr>
          <w:rtl w:val="0"/>
          <w:lang w:val="sv-SE"/>
        </w:rPr>
        <w:t>DIKA11 Digitala kulturer: Teorier: Introduktion, 7,5 hp</w:t>
      </w:r>
    </w:p>
    <w:p>
      <w:pPr>
        <w:pStyle w:val="Brödtext"/>
        <w:rPr>
          <w:lang w:val="sv-SE"/>
        </w:rPr>
      </w:pPr>
    </w:p>
    <w:p>
      <w:pPr>
        <w:pStyle w:val="Brödtext"/>
        <w:rPr>
          <w:lang w:val="sv-SE"/>
        </w:rPr>
      </w:pPr>
    </w:p>
    <w:p>
      <w:pPr>
        <w:pStyle w:val="Brödtext"/>
      </w:pPr>
      <w:r>
        <w:rPr>
          <w:rtl w:val="0"/>
        </w:rPr>
        <w:t>Kurslitteratur</w:t>
      </w:r>
    </w:p>
    <w:p>
      <w:pPr>
        <w:pStyle w:val="Brödtext"/>
      </w:pPr>
    </w:p>
    <w:p>
      <w:pPr>
        <w:pStyle w:val="Brödtext"/>
      </w:pPr>
      <w:r>
        <w:rPr>
          <w:rtl w:val="0"/>
          <w:lang w:val="de-DE"/>
        </w:rPr>
        <w:t xml:space="preserve">boyd, danah (2014). </w:t>
      </w:r>
      <w:r>
        <w:rPr>
          <w:rStyle w:val="Emphasis"/>
          <w:rtl w:val="0"/>
          <w:lang w:val="en-US"/>
        </w:rPr>
        <w:t>It's complicated: the social lives of networked teens</w:t>
      </w:r>
      <w:r>
        <w:rPr>
          <w:rtl w:val="0"/>
          <w:lang w:val="en-US"/>
        </w:rPr>
        <w:t>. New Haven: Yale University Press. ISBN 0300166311 (281 s.)</w:t>
      </w:r>
    </w:p>
    <w:p>
      <w:pPr>
        <w:pStyle w:val="Brödtext"/>
      </w:pPr>
    </w:p>
    <w:p>
      <w:pPr>
        <w:pStyle w:val="Brödtext"/>
      </w:pPr>
      <w:r>
        <w:rPr>
          <w:rtl w:val="0"/>
          <w:lang w:val="de-DE"/>
        </w:rPr>
        <w:t xml:space="preserve">Fuchs, Christian (2017). </w:t>
      </w:r>
      <w:r>
        <w:rPr>
          <w:rStyle w:val="Emphasis"/>
          <w:rtl w:val="0"/>
          <w:lang w:val="en-US"/>
        </w:rPr>
        <w:t>Social Media: A Critical Introduction</w:t>
      </w:r>
      <w:r>
        <w:rPr>
          <w:rtl w:val="0"/>
          <w:lang w:val="en-US"/>
        </w:rPr>
        <w:t>. London: SAGE Publications ISBN 9781473966833 (i urval 100 s.)</w:t>
      </w:r>
    </w:p>
    <w:p>
      <w:pPr>
        <w:pStyle w:val="Brödtext"/>
      </w:pPr>
    </w:p>
    <w:p>
      <w:pPr>
        <w:pStyle w:val="Brödtext"/>
      </w:pPr>
      <w:r>
        <w:rPr>
          <w:rtl w:val="0"/>
          <w:lang w:val="sv-SE"/>
        </w:rPr>
        <w:t xml:space="preserve">Haider, Jutta &amp; Sundin, Olof (2016). </w:t>
      </w:r>
      <w:r>
        <w:rPr>
          <w:i w:val="1"/>
          <w:iCs w:val="1"/>
          <w:rtl w:val="0"/>
          <w:lang w:val="sv-SE"/>
        </w:rPr>
        <w:t>Algoritmer i samh</w:t>
      </w:r>
      <w:r>
        <w:rPr>
          <w:i w:val="1"/>
          <w:iCs w:val="1"/>
          <w:rtl w:val="0"/>
          <w:lang w:val="sv-SE"/>
        </w:rPr>
        <w:t>ä</w:t>
      </w:r>
      <w:r>
        <w:rPr>
          <w:i w:val="1"/>
          <w:iCs w:val="1"/>
          <w:rtl w:val="0"/>
          <w:lang w:val="sv-SE"/>
        </w:rPr>
        <w:t>llet</w:t>
      </w:r>
      <w:r>
        <w:rPr>
          <w:rtl w:val="0"/>
          <w:lang w:val="sv-SE"/>
        </w:rPr>
        <w:t>. Kansliet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strategi- och samtidsfr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gor, Regeringskansliet. Tillg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 xml:space="preserve">nglig: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"http://lup.lub.lu.se/record/8851321/file/8851333.pdf"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sv-SE"/>
        </w:rPr>
        <w:t>Algoritmerisamhallet_HaiderSundin.pdf</w:t>
      </w:r>
      <w:r>
        <w:rPr/>
        <w:fldChar w:fldCharType="end" w:fldLock="0"/>
      </w:r>
      <w:r>
        <w:rPr>
          <w:rtl w:val="0"/>
          <w:lang w:val="sv-SE"/>
        </w:rPr>
        <w:t xml:space="preserve"> (36 s.)</w:t>
      </w:r>
    </w:p>
    <w:p>
      <w:pPr>
        <w:pStyle w:val="Brödtext"/>
        <w:rPr>
          <w:lang w:val="sv-SE"/>
        </w:rPr>
      </w:pPr>
    </w:p>
    <w:p>
      <w:pPr>
        <w:pStyle w:val="Brödtex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Jenkins, Henry (2008). </w:t>
      </w:r>
      <w:r>
        <w:rPr>
          <w:i w:val="1"/>
          <w:iCs w:val="1"/>
          <w:rtl w:val="0"/>
          <w:lang w:val="sv-SE"/>
        </w:rPr>
        <w:t>Konvergenskulturen: d</w:t>
      </w:r>
      <w:r>
        <w:rPr>
          <w:i w:val="1"/>
          <w:iCs w:val="1"/>
          <w:rtl w:val="0"/>
          <w:lang w:val="sv-SE"/>
        </w:rPr>
        <w:t>ä</w:t>
      </w:r>
      <w:r>
        <w:rPr>
          <w:i w:val="1"/>
          <w:iCs w:val="1"/>
          <w:rtl w:val="0"/>
          <w:lang w:val="sv-SE"/>
        </w:rPr>
        <w:t>r gamla och nya medier kolliderar</w:t>
      </w: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. </w:t>
        <w:tab/>
        <w:t>G</w:t>
      </w: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teborg: Daidalos. ISBN 978-91-7173-271-2 (275 s.)</w:t>
      </w:r>
    </w:p>
    <w:p>
      <w:pPr>
        <w:pStyle w:val="Brödtext"/>
        <w:rPr>
          <w:lang w:val="sv-SE"/>
        </w:rPr>
      </w:pPr>
    </w:p>
    <w:p>
      <w:pPr>
        <w:pStyle w:val="Brödtext"/>
      </w:pPr>
      <w:r>
        <w:rPr>
          <w:rtl w:val="0"/>
        </w:rPr>
        <w:t xml:space="preserve">Lindgren, Simon (2017). </w:t>
      </w:r>
      <w:r>
        <w:rPr>
          <w:rStyle w:val="Emphasis"/>
          <w:rtl w:val="0"/>
          <w:lang w:val="en-US"/>
        </w:rPr>
        <w:t>Digital media and society</w:t>
      </w:r>
      <w:r>
        <w:rPr>
          <w:rtl w:val="0"/>
          <w:lang w:val="en-US"/>
        </w:rPr>
        <w:t xml:space="preserve">. Thousand Oaks: Sage publications Ltd. </w:t>
      </w:r>
      <w:r>
        <w:rPr>
          <w:rtl w:val="0"/>
          <w:lang w:val="sv-SE"/>
        </w:rPr>
        <w:t>ISBN 9781473925014 (328 s.)</w:t>
      </w:r>
    </w:p>
    <w:p>
      <w:pPr>
        <w:pStyle w:val="Brödtext"/>
        <w:rPr>
          <w:lang w:val="sv-SE"/>
        </w:rPr>
      </w:pPr>
    </w:p>
    <w:p>
      <w:pPr>
        <w:pStyle w:val="Brödtext"/>
      </w:pPr>
      <w:r>
        <w:rPr>
          <w:rtl w:val="0"/>
          <w:lang w:val="sv-SE"/>
        </w:rPr>
        <w:t xml:space="preserve">Zappia, Francesca (2018). </w:t>
      </w:r>
      <w:r>
        <w:rPr>
          <w:i w:val="1"/>
          <w:iCs w:val="1"/>
          <w:rtl w:val="0"/>
          <w:lang w:val="sv-SE"/>
        </w:rPr>
        <w:t>Eliza och hennes monster.</w:t>
      </w:r>
      <w:r>
        <w:rPr>
          <w:rtl w:val="0"/>
          <w:lang w:val="sv-SE"/>
        </w:rPr>
        <w:t xml:space="preserve"> Stockholm: Modernista. ISBN 9789177812180 (399 s.) </w:t>
      </w:r>
    </w:p>
    <w:p>
      <w:pPr>
        <w:pStyle w:val="Brödtext"/>
        <w:rPr>
          <w:lang w:val="sv-SE"/>
        </w:rPr>
      </w:pPr>
    </w:p>
    <w:p>
      <w:pPr>
        <w:pStyle w:val="Brödtext"/>
      </w:pPr>
      <w:r>
        <w:rPr>
          <w:rtl w:val="0"/>
          <w:lang w:val="sv-SE"/>
        </w:rPr>
        <w:t>Antal sidor: 1383 s.</w:t>
      </w:r>
    </w:p>
    <w:p>
      <w:pPr>
        <w:pStyle w:val="Brödtext"/>
        <w:rPr>
          <w:lang w:val="sv-SE"/>
        </w:rPr>
      </w:pPr>
    </w:p>
    <w:p>
      <w:pPr>
        <w:pStyle w:val="Fri form A"/>
        <w:rPr>
          <w:rFonts w:ascii="Tahoma" w:cs="Tahoma" w:hAnsi="Tahoma" w:eastAsia="Tahoma"/>
          <w:sz w:val="22"/>
          <w:szCs w:val="22"/>
        </w:rPr>
      </w:pPr>
    </w:p>
    <w:p>
      <w:pPr>
        <w:pStyle w:val="Brödtext"/>
      </w:pPr>
      <w:r>
        <w:rPr>
          <w:rtl w:val="0"/>
          <w:lang w:val="sv-SE"/>
        </w:rPr>
        <w:t>Totalt antal sidor: ca 1383 s.</w:t>
      </w:r>
    </w:p>
    <w:sectPr>
      <w:headerReference w:type="default" r:id="rId4"/>
      <w:headerReference w:type="even" r:id="rId5"/>
      <w:headerReference w:type="first" r:id="rId6"/>
      <w:footerReference w:type="default" r:id="rId7"/>
      <w:footerReference w:type="even" r:id="rId8"/>
      <w:footerReference w:type="first" r:id="rId9"/>
      <w:pgSz w:w="11900" w:h="16840" w:orient="portrait"/>
      <w:pgMar w:top="2656" w:right="1701" w:bottom="1417" w:left="1701" w:header="708" w:footer="708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Lucida Grande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ftr>
</file>

<file path=word/footer3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fot1"/>
      <w:tabs>
        <w:tab w:val="right" w:pos="8478"/>
        <w:tab w:val="clear" w:pos="1304"/>
        <w:tab w:val="clear" w:pos="2608"/>
        <w:tab w:val="clear" w:pos="3912"/>
        <w:tab w:val="clear" w:pos="5216"/>
        <w:tab w:val="clear" w:pos="6520"/>
        <w:tab w:val="clear" w:pos="7824"/>
        <w:tab w:val="clear" w:pos="9072"/>
      </w:tabs>
      <w:jc w:val="center"/>
      <w:rPr>
        <w:rStyle w:val="Sidnummer1"/>
      </w:rPr>
    </w:pPr>
    <w:r>
      <w:rPr>
        <w:outline w:val="0"/>
        <w:color w:val="000000"/>
        <w:u w:color="000000"/>
        <w:rtl w:val="0"/>
        <w14:textFill>
          <w14:solidFill>
            <w14:srgbClr w14:val="000000"/>
          </w14:solidFill>
        </w14:textFill>
      </w:rPr>
      <w:fldChar w:fldCharType="begin" w:fldLock="0"/>
    </w:r>
    <w:r>
      <w:rPr>
        <w:outline w:val="0"/>
        <w:color w:val="000000"/>
        <w:u w:color="000000"/>
        <w:rtl w:val="0"/>
        <w14:textFill>
          <w14:solidFill>
            <w14:srgbClr w14:val="000000"/>
          </w14:solidFill>
        </w14:textFill>
      </w:rPr>
      <w:instrText xml:space="preserve"> PAGE </w:instrText>
    </w:r>
    <w:r>
      <w:rPr>
        <w:outline w:val="0"/>
        <w:color w:val="000000"/>
        <w:u w:color="000000"/>
        <w:rtl w:val="0"/>
        <w14:textFill>
          <w14:solidFill>
            <w14:srgbClr w14:val="000000"/>
          </w14:solidFill>
        </w14:textFill>
      </w:rPr>
      <w:fldChar w:fldCharType="separate" w:fldLock="0"/>
    </w:r>
    <w:r>
      <w:rPr>
        <w:outline w:val="0"/>
        <w:color w:val="000000"/>
        <w:u w:color="000000"/>
        <w:rtl w:val="0"/>
        <w14:textFill>
          <w14:solidFill>
            <w14:srgbClr w14:val="000000"/>
          </w14:solidFill>
        </w14:textFill>
      </w:rPr>
      <w:fldChar w:fldCharType="end" w:fldLock="0"/>
    </w:r>
  </w:p>
  <w:p>
    <w:pPr>
      <w:pStyle w:val="Brödtext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1"/>
      <w:tabs>
        <w:tab w:val="right" w:pos="8478"/>
        <w:tab w:val="clear" w:pos="1304"/>
        <w:tab w:val="clear" w:pos="2608"/>
        <w:tab w:val="clear" w:pos="3912"/>
        <w:tab w:val="clear" w:pos="5216"/>
        <w:tab w:val="clear" w:pos="6520"/>
        <w:tab w:val="clear" w:pos="7824"/>
        <w:tab w:val="clear" w:pos="9072"/>
      </w:tabs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2395220</wp:posOffset>
              </wp:positionH>
              <wp:positionV relativeFrom="page">
                <wp:posOffset>1145539</wp:posOffset>
              </wp:positionV>
              <wp:extent cx="4552315" cy="539750"/>
              <wp:effectExtent l="0" t="0" r="0" b="0"/>
              <wp:wrapNone/>
              <wp:docPr id="1073741825" name="officeArt object" descr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52315" cy="539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Sidhuv"/>
                            <w:rPr>
                              <w:rFonts w:ascii="Times New Roman" w:cs="Times New Roman" w:hAnsi="Times New Roman" w:eastAsia="Times New Roman"/>
                              <w:b w:val="1"/>
                              <w:bCs w:val="1"/>
                            </w:rPr>
                          </w:pP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sz w:val="32"/>
                              <w:szCs w:val="32"/>
                              <w:rtl w:val="0"/>
                              <w:lang w:val="en-US"/>
                            </w:rPr>
                            <w:t>LITTERATURLISTA</w:t>
                          </w:r>
                        </w:p>
                        <w:p>
                          <w:pPr>
                            <w:pStyle w:val="Sidhuv"/>
                          </w:pPr>
                          <w:r>
                            <w:rPr>
                              <w:b w:val="1"/>
                              <w:bCs w:val="1"/>
                              <w:rtl w:val="0"/>
                              <w:lang w:val="en-US"/>
                            </w:rPr>
                            <w:t>Kandidatprogram i digitala kulturer</w:t>
                          </w:r>
                          <w:r>
                            <w:rPr>
                              <w:sz w:val="28"/>
                              <w:szCs w:val="28"/>
                            </w:rPr>
                          </w:r>
                        </w:p>
                      </w:txbxContent>
                    </wps:txbx>
                    <wps:bodyPr wrap="square" lIns="38100" tIns="38100" rIns="38100" bIns="3810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style="visibility:visible;position:absolute;margin-left:188.6pt;margin-top:90.2pt;width:358.4pt;height:42.5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Sidhuv"/>
                      <w:rPr>
                        <w:rFonts w:ascii="Times New Roman" w:cs="Times New Roman" w:hAnsi="Times New Roman" w:eastAsia="Times New Roman"/>
                        <w:b w:val="1"/>
                        <w:bCs w:val="1"/>
                      </w:rPr>
                    </w:pPr>
                    <w:r>
                      <w:rPr>
                        <w:rFonts w:ascii="Times New Roman" w:hAnsi="Times New Roman"/>
                        <w:b w:val="1"/>
                        <w:bCs w:val="1"/>
                        <w:sz w:val="32"/>
                        <w:szCs w:val="32"/>
                        <w:rtl w:val="0"/>
                        <w:lang w:val="en-US"/>
                      </w:rPr>
                      <w:t>LITTERATURLISTA</w:t>
                    </w:r>
                  </w:p>
                  <w:p>
                    <w:pPr>
                      <w:pStyle w:val="Sidhuv"/>
                    </w:pPr>
                    <w:r>
                      <w:rPr>
                        <w:b w:val="1"/>
                        <w:bCs w:val="1"/>
                        <w:rtl w:val="0"/>
                        <w:lang w:val="en-US"/>
                      </w:rPr>
                      <w:t>Kandidatprogram i digitala kulturer</w:t>
                    </w:r>
                    <w:r>
                      <w:rPr>
                        <w:sz w:val="28"/>
                        <w:szCs w:val="28"/>
                      </w:rPr>
                    </w:r>
                  </w:p>
                </w:txbxContent>
              </v:textbox>
              <w10:wrap type="none" side="bothSides" anchorx="page" anchory="page"/>
            </v:rect>
          </w:pict>
        </mc:Fallback>
      </mc:AlternateContent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383540</wp:posOffset>
          </wp:positionV>
          <wp:extent cx="977900" cy="1219200"/>
          <wp:effectExtent l="0" t="0" r="0" b="0"/>
          <wp:wrapNone/>
          <wp:docPr id="1073741826" name="officeArt object" descr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2" descr="Picture 2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7900" cy="1219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>
    <w:pPr>
      <w:pStyle w:val="Sidhuvud1"/>
      <w:tabs>
        <w:tab w:val="right" w:pos="8478"/>
        <w:tab w:val="clear" w:pos="1304"/>
        <w:tab w:val="clear" w:pos="2608"/>
        <w:tab w:val="clear" w:pos="3912"/>
        <w:tab w:val="clear" w:pos="5216"/>
        <w:tab w:val="clear" w:pos="6520"/>
        <w:tab w:val="clear" w:pos="7824"/>
        <w:tab w:val="clear" w:pos="9072"/>
      </w:tabs>
      <w:rPr>
        <w:rStyle w:val="Sidnummer1"/>
      </w:rPr>
    </w:pPr>
  </w:p>
  <w:p>
    <w:pPr>
      <w:pStyle w:val="Brödtext"/>
    </w:pPr>
  </w:p>
  <w:p>
    <w:pPr>
      <w:pStyle w:val="Brödtext"/>
    </w:pPr>
  </w:p>
  <w:p>
    <w:pPr>
      <w:pStyle w:val="Brödtext"/>
    </w:pPr>
  </w:p>
  <w:p>
    <w:pPr>
      <w:pStyle w:val="Brödtext"/>
    </w:pPr>
  </w:p>
  <w:p>
    <w:pPr>
      <w:pStyle w:val="Brödtext"/>
    </w:pPr>
  </w:p>
  <w:p>
    <w:pPr>
      <w:pStyle w:val="Brödtext"/>
    </w:pPr>
  </w:p>
  <w:p>
    <w:pPr>
      <w:pStyle w:val="Brödtext"/>
    </w:pPr>
  </w:p>
  <w:p>
    <w:pPr>
      <w:pStyle w:val="Brödtext"/>
    </w:pPr>
  </w:p>
  <w:p>
    <w:pPr>
      <w:pStyle w:val="Brödtext"/>
    </w:pPr>
  </w:p>
  <w:p>
    <w:pPr>
      <w:pStyle w:val="Brödtext"/>
    </w:pPr>
  </w:p>
  <w:p>
    <w:pPr>
      <w:pStyle w:val="Brödtext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1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idhuvud1">
    <w:name w:val="Sidhuvud1"/>
    <w:next w:val="Sidhuvud1"/>
    <w:pPr>
      <w:keepNext w:val="0"/>
      <w:keepLines w:val="0"/>
      <w:pageBreakBefore w:val="0"/>
      <w:widowControl w:val="1"/>
      <w:shd w:val="clear" w:color="auto" w:fill="auto"/>
      <w:tabs>
        <w:tab w:val="left" w:pos="1304"/>
        <w:tab w:val="left" w:pos="2608"/>
        <w:tab w:val="left" w:pos="3912"/>
        <w:tab w:val="center" w:pos="4536"/>
        <w:tab w:val="left" w:pos="5216"/>
        <w:tab w:val="left" w:pos="6520"/>
        <w:tab w:val="left" w:pos="7824"/>
        <w:tab w:val="right" w:pos="9072"/>
      </w:tabs>
      <w:suppressAutoHyphens w:val="0"/>
      <w:bidi w:val="0"/>
      <w:spacing w:before="0" w:after="0" w:line="240" w:lineRule="auto"/>
      <w:ind w:left="709" w:right="0" w:hanging="709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sv-SE"/>
      <w14:textFill>
        <w14:solidFill>
          <w14:srgbClr w14:val="000000"/>
        </w14:solidFill>
      </w14:textFill>
    </w:rPr>
  </w:style>
  <w:style w:type="character" w:styleId="Sidnummer1">
    <w:name w:val="Sidnummer1"/>
    <w:rPr>
      <w:outline w:val="0"/>
      <w:color w:val="000000"/>
      <w:sz w:val="20"/>
      <w:szCs w:val="20"/>
      <w:u w:color="000000"/>
      <w14:textFill>
        <w14:solidFill>
          <w14:srgbClr w14:val="000000"/>
        </w14:solidFill>
      </w14:textFill>
    </w:rPr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</w:tabs>
      <w:suppressAutoHyphens w:val="0"/>
      <w:bidi w:val="0"/>
      <w:spacing w:before="0" w:after="0" w:line="240" w:lineRule="auto"/>
      <w:ind w:left="709" w:right="0" w:hanging="709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idhuv">
    <w:name w:val="Sidhuv"/>
    <w:next w:val="Sidhuv"/>
    <w:pPr>
      <w:keepNext w:val="0"/>
      <w:keepLines w:val="0"/>
      <w:pageBreakBefore w:val="0"/>
      <w:widowControl w:val="1"/>
      <w:shd w:val="clear" w:color="auto" w:fill="auto"/>
      <w:tabs>
        <w:tab w:val="left" w:pos="1304"/>
        <w:tab w:val="left" w:pos="2608"/>
        <w:tab w:val="left" w:pos="3912"/>
        <w:tab w:val="center" w:pos="4536"/>
        <w:tab w:val="left" w:pos="5216"/>
        <w:tab w:val="left" w:pos="6520"/>
        <w:tab w:val="left" w:pos="7824"/>
        <w:tab w:val="right" w:pos="9072"/>
      </w:tabs>
      <w:suppressAutoHyphens w:val="0"/>
      <w:bidi w:val="0"/>
      <w:spacing w:before="0" w:after="0" w:line="240" w:lineRule="auto"/>
      <w:ind w:left="709" w:right="0" w:hanging="709"/>
      <w:jc w:val="left"/>
      <w:outlineLvl w:val="9"/>
    </w:pPr>
    <w:rPr>
      <w:rFonts w:ascii="Lucida Grande" w:cs="Arial Unicode MS" w:hAnsi="Lucida Grand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Sidfot1">
    <w:name w:val="Sidfot1"/>
    <w:next w:val="Sidfot1"/>
    <w:pPr>
      <w:keepNext w:val="0"/>
      <w:keepLines w:val="0"/>
      <w:pageBreakBefore w:val="0"/>
      <w:widowControl w:val="1"/>
      <w:shd w:val="clear" w:color="auto" w:fill="auto"/>
      <w:tabs>
        <w:tab w:val="left" w:pos="1304"/>
        <w:tab w:val="left" w:pos="2608"/>
        <w:tab w:val="left" w:pos="3912"/>
        <w:tab w:val="center" w:pos="4536"/>
        <w:tab w:val="left" w:pos="5216"/>
        <w:tab w:val="left" w:pos="6520"/>
        <w:tab w:val="left" w:pos="7824"/>
        <w:tab w:val="right" w:pos="9072"/>
      </w:tabs>
      <w:suppressAutoHyphens w:val="0"/>
      <w:bidi w:val="0"/>
      <w:spacing w:before="0" w:after="0" w:line="240" w:lineRule="auto"/>
      <w:ind w:left="709" w:right="0" w:hanging="709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sv-SE"/>
      <w14:textFill>
        <w14:solidFill>
          <w14:srgbClr w14:val="000000"/>
        </w14:solidFill>
      </w14:textFill>
    </w:rPr>
  </w:style>
  <w:style w:type="character" w:styleId="Emphasis">
    <w:name w:val="Emphasis"/>
    <w:rPr>
      <w:rFonts w:ascii="Times New Roman" w:hAnsi="Times New Roman"/>
      <w:i w:val="1"/>
      <w:iCs w:val="1"/>
      <w:lang w:val="en-US"/>
    </w:rPr>
  </w:style>
  <w:style w:type="character" w:styleId="Länk">
    <w:name w:val="Lä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änk"/>
    <w:next w:val="Hyperlink.0"/>
    <w:rPr>
      <w:lang w:val="sv-SE"/>
    </w:rPr>
  </w:style>
  <w:style w:type="paragraph" w:styleId="Fri form A">
    <w:name w:val="Fri form A"/>
    <w:next w:val="Fri form A"/>
    <w:pPr>
      <w:keepNext w:val="0"/>
      <w:keepLines w:val="0"/>
      <w:pageBreakBefore w:val="0"/>
      <w:widowControl w:val="1"/>
      <w:shd w:val="clear" w:color="auto" w:fill="auto"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</w:tabs>
      <w:suppressAutoHyphens w:val="0"/>
      <w:bidi w:val="0"/>
      <w:spacing w:before="0" w:after="0" w:line="240" w:lineRule="auto"/>
      <w:ind w:left="709" w:right="0" w:hanging="709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sv-S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theme" Target="theme/theme1.xml"/></Relationships>
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