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00" w:rsidRDefault="00FB6B91">
      <w:pPr>
        <w:pStyle w:val="Brdtex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824"/>
        </w:tabs>
        <w:spacing w:before="2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Institutionen för kulturvetenskaper</w:t>
      </w:r>
    </w:p>
    <w:p w:rsidR="003F7500" w:rsidRDefault="00FB6B91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Kandidatprogram i digitala kulturer</w:t>
      </w:r>
    </w:p>
    <w:p w:rsidR="003F7500" w:rsidRDefault="003F7500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both"/>
        <w:rPr>
          <w:i/>
          <w:iCs/>
          <w:sz w:val="20"/>
          <w:szCs w:val="20"/>
        </w:rPr>
      </w:pPr>
    </w:p>
    <w:p w:rsidR="003F7500" w:rsidRDefault="00FB6B91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both"/>
      </w:pPr>
      <w:r>
        <w:t>Godkän</w:t>
      </w:r>
      <w:bookmarkStart w:id="0" w:name="_GoBack"/>
      <w:bookmarkEnd w:id="0"/>
      <w:r>
        <w:t>d av institutionsstyrelsen 10.10.2011,</w:t>
      </w:r>
    </w:p>
    <w:p w:rsidR="003F7500" w:rsidRDefault="00FB6B91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both"/>
        <w:rPr>
          <w:b/>
          <w:bCs/>
        </w:rPr>
      </w:pPr>
      <w:r>
        <w:t>reviderad via kursplanegruppen 19.</w:t>
      </w:r>
      <w:r>
        <w:t xml:space="preserve">5.2015; </w:t>
      </w:r>
      <w:r>
        <w:t>r</w:t>
      </w:r>
      <w:r>
        <w:t>eviderad via kursplanegruppen 7.5.2018</w:t>
      </w:r>
    </w:p>
    <w:p w:rsidR="003F7500" w:rsidRDefault="003F7500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both"/>
        <w:rPr>
          <w:b/>
          <w:bCs/>
        </w:rPr>
      </w:pPr>
    </w:p>
    <w:p w:rsidR="003F7500" w:rsidRDefault="003F7500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  <w:bCs/>
        </w:rPr>
      </w:pPr>
    </w:p>
    <w:p w:rsidR="003F7500" w:rsidRDefault="00FB6B91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  <w:bCs/>
        </w:rPr>
      </w:pPr>
      <w:r>
        <w:rPr>
          <w:b/>
          <w:bCs/>
        </w:rPr>
        <w:t>DIKA 31 Digitala kulturer: Teorier: Fördjupning 1 –</w:t>
      </w:r>
      <w:r>
        <w:t xml:space="preserve"> </w:t>
      </w:r>
      <w:r>
        <w:rPr>
          <w:b/>
          <w:bCs/>
        </w:rPr>
        <w:t xml:space="preserve">kontexter, 7,5 </w:t>
      </w:r>
      <w:proofErr w:type="spellStart"/>
      <w:r>
        <w:rPr>
          <w:b/>
          <w:bCs/>
        </w:rPr>
        <w:t>hp</w:t>
      </w:r>
      <w:proofErr w:type="spellEnd"/>
    </w:p>
    <w:p w:rsidR="003F7500" w:rsidRDefault="00FB6B91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  <w:bCs/>
        </w:rPr>
      </w:pPr>
      <w:r>
        <w:rPr>
          <w:b/>
          <w:bCs/>
        </w:rPr>
        <w:br/>
      </w:r>
    </w:p>
    <w:p w:rsidR="003F7500" w:rsidRDefault="003F7500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  <w:bCs/>
        </w:rPr>
      </w:pPr>
    </w:p>
    <w:p w:rsidR="003F7500" w:rsidRPr="00FB6B91" w:rsidRDefault="00FB6B91" w:rsidP="00FB6B91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  <w:bCs/>
        </w:rPr>
      </w:pPr>
      <w:r>
        <w:rPr>
          <w:b/>
          <w:bCs/>
        </w:rPr>
        <w:t>Kurslitteratur</w:t>
      </w:r>
    </w:p>
    <w:p w:rsidR="003F7500" w:rsidRDefault="003F7500">
      <w:pPr>
        <w:pStyle w:val="FriformA"/>
        <w:rPr>
          <w:rFonts w:ascii="Tahoma" w:eastAsia="Tahoma" w:hAnsi="Tahoma" w:cs="Tahoma"/>
          <w:sz w:val="22"/>
          <w:szCs w:val="22"/>
        </w:rPr>
      </w:pPr>
    </w:p>
    <w:p w:rsidR="003F7500" w:rsidRDefault="00FB6B91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</w:pPr>
      <w:r>
        <w:t xml:space="preserve">Barney, </w:t>
      </w:r>
      <w:proofErr w:type="spellStart"/>
      <w:r>
        <w:t>Darin</w:t>
      </w:r>
      <w:proofErr w:type="spellEnd"/>
      <w:r>
        <w:t xml:space="preserve"> (2004). </w:t>
      </w:r>
      <w:r>
        <w:rPr>
          <w:i/>
          <w:iCs/>
          <w:lang w:val="en-US"/>
        </w:rPr>
        <w:t>The network society</w:t>
      </w:r>
      <w:r>
        <w:rPr>
          <w:i/>
          <w:iCs/>
        </w:rPr>
        <w:t>,</w:t>
      </w:r>
      <w:r>
        <w:t xml:space="preserve"> Oxford: </w:t>
      </w:r>
      <w:proofErr w:type="spellStart"/>
      <w:r>
        <w:t>Polity</w:t>
      </w:r>
      <w:proofErr w:type="spellEnd"/>
      <w:r>
        <w:t xml:space="preserve"> Press. ISBN: 0-7456-2668-8        (i urval 50 s.)</w:t>
      </w:r>
    </w:p>
    <w:p w:rsidR="003F7500" w:rsidRDefault="00FB6B91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</w:pPr>
      <w:proofErr w:type="spellStart"/>
      <w:r>
        <w:t>Baudrillard</w:t>
      </w:r>
      <w:proofErr w:type="spellEnd"/>
      <w:r>
        <w:t xml:space="preserve">, Jean (1994). </w:t>
      </w:r>
      <w:proofErr w:type="gramStart"/>
      <w:r>
        <w:rPr>
          <w:i/>
          <w:iCs/>
          <w:lang w:val="en-US"/>
        </w:rPr>
        <w:t>Simulacra and Simulation</w:t>
      </w:r>
      <w:r>
        <w:t xml:space="preserve">, </w:t>
      </w:r>
      <w:proofErr w:type="spellStart"/>
      <w:r>
        <w:t>Uni</w:t>
      </w:r>
      <w:r>
        <w:rPr>
          <w:lang w:val="en-US"/>
        </w:rPr>
        <w:t>versity</w:t>
      </w:r>
      <w:proofErr w:type="spellEnd"/>
      <w:r>
        <w:rPr>
          <w:lang w:val="en-US"/>
        </w:rPr>
        <w:t xml:space="preserve"> of Michigan Press</w:t>
      </w:r>
      <w:r>
        <w:t>.</w:t>
      </w:r>
      <w:proofErr w:type="gramEnd"/>
      <w:r>
        <w:t xml:space="preserve"> ISBN: 0472065211. (i urval 50 s.)</w:t>
      </w:r>
    </w:p>
    <w:p w:rsidR="003F7500" w:rsidRDefault="00FB6B91">
      <w:pPr>
        <w:pStyle w:val="Friform"/>
        <w:rPr>
          <w:color w:val="141414"/>
          <w:sz w:val="24"/>
          <w:szCs w:val="24"/>
          <w:u w:color="141414"/>
        </w:rPr>
      </w:pPr>
      <w:r>
        <w:rPr>
          <w:color w:val="141414"/>
          <w:sz w:val="24"/>
          <w:szCs w:val="24"/>
          <w:u w:color="141414"/>
        </w:rPr>
        <w:t xml:space="preserve">Clark, Andy (2011). </w:t>
      </w:r>
      <w:proofErr w:type="spellStart"/>
      <w:r>
        <w:rPr>
          <w:i/>
          <w:iCs/>
          <w:color w:val="141414"/>
          <w:sz w:val="24"/>
          <w:szCs w:val="24"/>
          <w:u w:color="141414"/>
        </w:rPr>
        <w:t>Supersiz</w:t>
      </w:r>
      <w:r>
        <w:rPr>
          <w:i/>
          <w:iCs/>
          <w:color w:val="141414"/>
          <w:sz w:val="24"/>
          <w:szCs w:val="24"/>
          <w:u w:color="141414"/>
        </w:rPr>
        <w:t>ing</w:t>
      </w:r>
      <w:proofErr w:type="spellEnd"/>
      <w:r>
        <w:rPr>
          <w:i/>
          <w:iCs/>
          <w:color w:val="141414"/>
          <w:sz w:val="24"/>
          <w:szCs w:val="24"/>
          <w:u w:color="141414"/>
        </w:rPr>
        <w:t xml:space="preserve"> the Mind. </w:t>
      </w:r>
      <w:proofErr w:type="spellStart"/>
      <w:r>
        <w:rPr>
          <w:i/>
          <w:iCs/>
          <w:color w:val="141414"/>
          <w:sz w:val="24"/>
          <w:szCs w:val="24"/>
          <w:u w:color="141414"/>
        </w:rPr>
        <w:t>Embodiment</w:t>
      </w:r>
      <w:proofErr w:type="spellEnd"/>
      <w:r>
        <w:rPr>
          <w:i/>
          <w:iCs/>
          <w:color w:val="141414"/>
          <w:sz w:val="24"/>
          <w:szCs w:val="24"/>
          <w:u w:color="141414"/>
        </w:rPr>
        <w:t xml:space="preserve">, Action, and </w:t>
      </w:r>
      <w:proofErr w:type="spellStart"/>
      <w:r>
        <w:rPr>
          <w:i/>
          <w:iCs/>
          <w:color w:val="141414"/>
          <w:sz w:val="24"/>
          <w:szCs w:val="24"/>
          <w:u w:color="141414"/>
        </w:rPr>
        <w:t>Cognitive</w:t>
      </w:r>
      <w:proofErr w:type="spellEnd"/>
      <w:r>
        <w:rPr>
          <w:i/>
          <w:iCs/>
          <w:color w:val="141414"/>
          <w:sz w:val="24"/>
          <w:szCs w:val="24"/>
          <w:u w:color="141414"/>
        </w:rPr>
        <w:t xml:space="preserve"> Exten</w:t>
      </w:r>
      <w:r>
        <w:rPr>
          <w:i/>
          <w:iCs/>
          <w:color w:val="141414"/>
          <w:sz w:val="24"/>
          <w:szCs w:val="24"/>
          <w:u w:color="141414"/>
        </w:rPr>
        <w:t>s</w:t>
      </w:r>
      <w:r>
        <w:rPr>
          <w:i/>
          <w:iCs/>
          <w:color w:val="141414"/>
          <w:sz w:val="24"/>
          <w:szCs w:val="24"/>
          <w:u w:color="141414"/>
        </w:rPr>
        <w:t>ion</w:t>
      </w:r>
      <w:r>
        <w:rPr>
          <w:color w:val="141414"/>
          <w:sz w:val="24"/>
          <w:szCs w:val="24"/>
          <w:u w:color="141414"/>
        </w:rPr>
        <w:t>. Oxford: Oxford University Press. ISBN: 0199773688. (i urval 25 s.)</w:t>
      </w:r>
    </w:p>
    <w:p w:rsidR="003F7500" w:rsidRDefault="00FB6B91">
      <w:pPr>
        <w:pStyle w:val="Friform"/>
        <w:rPr>
          <w:color w:val="141414"/>
          <w:sz w:val="24"/>
          <w:szCs w:val="24"/>
          <w:u w:color="141414"/>
        </w:rPr>
      </w:pPr>
      <w:r>
        <w:rPr>
          <w:color w:val="141414"/>
          <w:sz w:val="24"/>
          <w:szCs w:val="24"/>
          <w:u w:color="141414"/>
        </w:rPr>
        <w:br/>
      </w:r>
    </w:p>
    <w:p w:rsidR="003F7500" w:rsidRDefault="00FB6B91">
      <w:pPr>
        <w:pStyle w:val="Friform"/>
        <w:rPr>
          <w:color w:val="190023"/>
          <w:sz w:val="24"/>
          <w:szCs w:val="24"/>
          <w:u w:color="190023"/>
        </w:rPr>
      </w:pPr>
      <w:r>
        <w:rPr>
          <w:color w:val="141414"/>
          <w:sz w:val="24"/>
          <w:szCs w:val="24"/>
          <w:u w:color="141414"/>
        </w:rPr>
        <w:t xml:space="preserve">Gibson, William (1984), </w:t>
      </w:r>
      <w:proofErr w:type="spellStart"/>
      <w:r>
        <w:rPr>
          <w:i/>
          <w:iCs/>
          <w:color w:val="141414"/>
          <w:sz w:val="24"/>
          <w:szCs w:val="24"/>
          <w:u w:color="141414"/>
        </w:rPr>
        <w:t>Neuromancer</w:t>
      </w:r>
      <w:proofErr w:type="spellEnd"/>
      <w:r>
        <w:rPr>
          <w:color w:val="141414"/>
          <w:sz w:val="24"/>
          <w:szCs w:val="24"/>
          <w:u w:color="141414"/>
        </w:rPr>
        <w:t xml:space="preserve">, flera olika upplagor kan läsas, </w:t>
      </w:r>
      <w:r>
        <w:rPr>
          <w:color w:val="141414"/>
          <w:sz w:val="24"/>
          <w:szCs w:val="24"/>
          <w:u w:color="141414"/>
        </w:rPr>
        <w:t>300 s.</w:t>
      </w:r>
    </w:p>
    <w:p w:rsidR="003F7500" w:rsidRDefault="00FB6B91">
      <w:pPr>
        <w:pStyle w:val="FriformA"/>
        <w:rPr>
          <w:sz w:val="24"/>
          <w:szCs w:val="24"/>
        </w:rPr>
      </w:pPr>
      <w:r>
        <w:rPr>
          <w:sz w:val="24"/>
          <w:szCs w:val="24"/>
        </w:rPr>
        <w:br/>
      </w:r>
    </w:p>
    <w:p w:rsidR="003F7500" w:rsidRDefault="00FB6B91">
      <w:pPr>
        <w:pStyle w:val="FriformA"/>
        <w:rPr>
          <w:sz w:val="24"/>
          <w:szCs w:val="24"/>
        </w:rPr>
      </w:pPr>
      <w:proofErr w:type="spellStart"/>
      <w:r>
        <w:rPr>
          <w:rFonts w:eastAsia="Arial Unicode MS" w:cs="Arial Unicode MS"/>
          <w:sz w:val="24"/>
          <w:szCs w:val="24"/>
        </w:rPr>
        <w:t>Grimshaw</w:t>
      </w:r>
      <w:proofErr w:type="spellEnd"/>
      <w:r>
        <w:rPr>
          <w:rFonts w:eastAsia="Arial Unicode MS" w:cs="Arial Unicode MS"/>
          <w:sz w:val="24"/>
          <w:szCs w:val="24"/>
        </w:rPr>
        <w:t xml:space="preserve">, Mark (red.) (2014), </w:t>
      </w:r>
      <w:r>
        <w:rPr>
          <w:rFonts w:eastAsia="Arial Unicode MS" w:cs="Arial Unicode MS"/>
          <w:i/>
          <w:iCs/>
          <w:sz w:val="24"/>
          <w:szCs w:val="24"/>
        </w:rPr>
        <w:t xml:space="preserve">The Oxford </w:t>
      </w:r>
      <w:proofErr w:type="spellStart"/>
      <w:r>
        <w:rPr>
          <w:rFonts w:eastAsia="Arial Unicode MS" w:cs="Arial Unicode MS"/>
          <w:i/>
          <w:iCs/>
          <w:sz w:val="24"/>
          <w:szCs w:val="24"/>
        </w:rPr>
        <w:t>Handbook</w:t>
      </w:r>
      <w:proofErr w:type="spellEnd"/>
      <w:r>
        <w:rPr>
          <w:rFonts w:eastAsia="Arial Unicode MS" w:cs="Arial Unicode MS"/>
          <w:i/>
          <w:iCs/>
          <w:sz w:val="24"/>
          <w:szCs w:val="24"/>
        </w:rPr>
        <w:t xml:space="preserve"> of </w:t>
      </w:r>
      <w:proofErr w:type="spellStart"/>
      <w:r>
        <w:rPr>
          <w:rFonts w:eastAsia="Arial Unicode MS" w:cs="Arial Unicode MS"/>
          <w:i/>
          <w:iCs/>
          <w:sz w:val="24"/>
          <w:szCs w:val="24"/>
        </w:rPr>
        <w:t>Virtuality</w:t>
      </w:r>
      <w:proofErr w:type="spellEnd"/>
      <w:r>
        <w:rPr>
          <w:rFonts w:eastAsia="Arial Unicode MS" w:cs="Arial Unicode MS"/>
          <w:sz w:val="24"/>
          <w:szCs w:val="24"/>
        </w:rPr>
        <w:t>, Oxford: Oxford</w:t>
      </w:r>
      <w:r>
        <w:rPr>
          <w:rFonts w:eastAsia="Arial Unicode MS" w:cs="Arial Unicode MS"/>
          <w:sz w:val="24"/>
          <w:szCs w:val="24"/>
        </w:rPr>
        <w:t xml:space="preserve"> University Press. ISBN: 9780199826162. (i urval 400 s.)</w:t>
      </w:r>
    </w:p>
    <w:p w:rsidR="003F7500" w:rsidRDefault="003F7500">
      <w:pPr>
        <w:pStyle w:val="FriformA"/>
        <w:rPr>
          <w:sz w:val="24"/>
          <w:szCs w:val="24"/>
        </w:rPr>
      </w:pPr>
    </w:p>
    <w:p w:rsidR="003F7500" w:rsidRDefault="00FB6B91">
      <w:pPr>
        <w:pStyle w:val="FriformA"/>
        <w:rPr>
          <w:sz w:val="24"/>
          <w:szCs w:val="24"/>
        </w:rPr>
      </w:pPr>
      <w:proofErr w:type="spellStart"/>
      <w:r>
        <w:rPr>
          <w:rFonts w:eastAsia="Arial Unicode MS" w:cs="Arial Unicode MS"/>
          <w:sz w:val="24"/>
          <w:szCs w:val="24"/>
        </w:rPr>
        <w:t>Ihde</w:t>
      </w:r>
      <w:proofErr w:type="spellEnd"/>
      <w:r>
        <w:rPr>
          <w:rFonts w:eastAsia="Arial Unicode MS" w:cs="Arial Unicode MS"/>
          <w:sz w:val="24"/>
          <w:szCs w:val="24"/>
        </w:rPr>
        <w:t xml:space="preserve">, Don (1990). </w:t>
      </w:r>
      <w:proofErr w:type="spellStart"/>
      <w:r>
        <w:rPr>
          <w:rFonts w:eastAsia="Arial Unicode MS" w:cs="Arial Unicode MS"/>
          <w:i/>
          <w:iCs/>
          <w:sz w:val="24"/>
          <w:szCs w:val="24"/>
        </w:rPr>
        <w:t>Technology</w:t>
      </w:r>
      <w:proofErr w:type="spellEnd"/>
      <w:r>
        <w:rPr>
          <w:rFonts w:eastAsia="Arial Unicode MS" w:cs="Arial Unicode MS"/>
          <w:i/>
          <w:iCs/>
          <w:sz w:val="24"/>
          <w:szCs w:val="24"/>
        </w:rPr>
        <w:t xml:space="preserve"> and the </w:t>
      </w:r>
      <w:proofErr w:type="spellStart"/>
      <w:r>
        <w:rPr>
          <w:rFonts w:eastAsia="Arial Unicode MS" w:cs="Arial Unicode MS"/>
          <w:i/>
          <w:iCs/>
          <w:sz w:val="24"/>
          <w:szCs w:val="24"/>
        </w:rPr>
        <w:t>Lifeworld</w:t>
      </w:r>
      <w:proofErr w:type="spellEnd"/>
      <w:r>
        <w:rPr>
          <w:rFonts w:eastAsia="Arial Unicode MS" w:cs="Arial Unicode MS"/>
          <w:i/>
          <w:iCs/>
          <w:sz w:val="24"/>
          <w:szCs w:val="24"/>
        </w:rPr>
        <w:t xml:space="preserve">. From Garden </w:t>
      </w:r>
      <w:proofErr w:type="spellStart"/>
      <w:r>
        <w:rPr>
          <w:rFonts w:eastAsia="Arial Unicode MS" w:cs="Arial Unicode MS"/>
          <w:i/>
          <w:iCs/>
          <w:sz w:val="24"/>
          <w:szCs w:val="24"/>
        </w:rPr>
        <w:t>to</w:t>
      </w:r>
      <w:proofErr w:type="spellEnd"/>
      <w:r>
        <w:rPr>
          <w:rFonts w:eastAsia="Arial Unicode MS" w:cs="Arial Unicode MS"/>
          <w:i/>
          <w:iCs/>
          <w:sz w:val="24"/>
          <w:szCs w:val="24"/>
        </w:rPr>
        <w:t xml:space="preserve"> Earth</w:t>
      </w:r>
      <w:r>
        <w:rPr>
          <w:rFonts w:eastAsia="Arial Unicode MS" w:cs="Arial Unicode MS"/>
          <w:sz w:val="24"/>
          <w:szCs w:val="24"/>
        </w:rPr>
        <w:t>, Bloomington: Indiana University Press. ISBN: 0253205603. (i urval 40 s.</w:t>
      </w:r>
      <w:r>
        <w:rPr>
          <w:rFonts w:eastAsia="Arial Unicode MS" w:cs="Arial Unicode MS"/>
          <w:sz w:val="24"/>
          <w:szCs w:val="24"/>
        </w:rPr>
        <w:t>)</w:t>
      </w:r>
    </w:p>
    <w:p w:rsidR="003F7500" w:rsidRDefault="00FB6B91">
      <w:pPr>
        <w:pStyle w:val="FriformA"/>
        <w:rPr>
          <w:sz w:val="24"/>
          <w:szCs w:val="24"/>
        </w:rPr>
      </w:pPr>
      <w:r>
        <w:rPr>
          <w:sz w:val="24"/>
          <w:szCs w:val="24"/>
        </w:rPr>
        <w:br/>
      </w:r>
    </w:p>
    <w:p w:rsidR="003F7500" w:rsidRDefault="00FB6B91">
      <w:pPr>
        <w:pStyle w:val="Friform"/>
        <w:rPr>
          <w:sz w:val="24"/>
          <w:szCs w:val="24"/>
        </w:rPr>
      </w:pPr>
      <w:r>
        <w:rPr>
          <w:sz w:val="24"/>
          <w:szCs w:val="24"/>
        </w:rPr>
        <w:t xml:space="preserve">Kelly, Kevin (2010), </w:t>
      </w:r>
      <w:proofErr w:type="spellStart"/>
      <w:r>
        <w:rPr>
          <w:i/>
          <w:iCs/>
          <w:sz w:val="24"/>
          <w:szCs w:val="24"/>
        </w:rPr>
        <w:t>What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Technology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Wants</w:t>
      </w:r>
      <w:proofErr w:type="spellEnd"/>
      <w:r>
        <w:rPr>
          <w:sz w:val="24"/>
          <w:szCs w:val="24"/>
        </w:rPr>
        <w:t>,</w:t>
      </w:r>
      <w:r>
        <w:rPr>
          <w:color w:val="444444"/>
          <w:sz w:val="24"/>
          <w:szCs w:val="24"/>
          <w:u w:color="444444"/>
        </w:rPr>
        <w:t xml:space="preserve"> </w:t>
      </w:r>
      <w:r>
        <w:rPr>
          <w:sz w:val="24"/>
          <w:szCs w:val="24"/>
          <w:lang w:val="nl-NL"/>
        </w:rPr>
        <w:t>ISB</w:t>
      </w:r>
      <w:r>
        <w:rPr>
          <w:sz w:val="24"/>
          <w:szCs w:val="24"/>
          <w:lang w:val="nl-NL"/>
        </w:rPr>
        <w:t>N</w:t>
      </w:r>
      <w:r>
        <w:rPr>
          <w:sz w:val="24"/>
          <w:szCs w:val="24"/>
        </w:rPr>
        <w:t xml:space="preserve">: 9780670022151, </w:t>
      </w:r>
      <w:r>
        <w:rPr>
          <w:sz w:val="24"/>
          <w:szCs w:val="24"/>
          <w:lang w:val="en-US"/>
        </w:rPr>
        <w:t xml:space="preserve">New </w:t>
      </w:r>
      <w:proofErr w:type="gramStart"/>
      <w:r>
        <w:rPr>
          <w:sz w:val="24"/>
          <w:szCs w:val="24"/>
          <w:lang w:val="en-US"/>
        </w:rPr>
        <w:t>York :</w:t>
      </w:r>
      <w:proofErr w:type="gramEnd"/>
      <w:r>
        <w:rPr>
          <w:sz w:val="24"/>
          <w:szCs w:val="24"/>
          <w:lang w:val="en-US"/>
        </w:rPr>
        <w:t xml:space="preserve"> V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king</w:t>
      </w:r>
      <w:r>
        <w:rPr>
          <w:sz w:val="24"/>
          <w:szCs w:val="24"/>
        </w:rPr>
        <w:t>, (30s.)</w:t>
      </w:r>
    </w:p>
    <w:p w:rsidR="003F7500" w:rsidRDefault="00FB6B91">
      <w:pPr>
        <w:pStyle w:val="Friform"/>
        <w:rPr>
          <w:sz w:val="24"/>
          <w:szCs w:val="24"/>
        </w:rPr>
      </w:pPr>
      <w:r>
        <w:rPr>
          <w:sz w:val="24"/>
          <w:szCs w:val="24"/>
        </w:rPr>
        <w:br/>
      </w:r>
    </w:p>
    <w:p w:rsidR="003F7500" w:rsidRDefault="00FB6B91">
      <w:pPr>
        <w:pStyle w:val="Friform"/>
        <w:rPr>
          <w:sz w:val="24"/>
          <w:szCs w:val="24"/>
        </w:rPr>
      </w:pPr>
      <w:r>
        <w:rPr>
          <w:sz w:val="24"/>
          <w:szCs w:val="24"/>
        </w:rPr>
        <w:t>Petersén, Moa (2018), ”</w:t>
      </w:r>
      <w:r>
        <w:rPr>
          <w:sz w:val="24"/>
          <w:szCs w:val="24"/>
          <w:lang w:val="en-US"/>
        </w:rPr>
        <w:t>Human Technology Relationships in the Digital Age: The Co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 xml:space="preserve">lapse of </w:t>
      </w:r>
      <w:proofErr w:type="spellStart"/>
      <w:r>
        <w:rPr>
          <w:sz w:val="24"/>
          <w:szCs w:val="24"/>
          <w:lang w:val="en-US"/>
        </w:rPr>
        <w:t>Metaphore</w:t>
      </w:r>
      <w:proofErr w:type="spell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Biohacking</w:t>
      </w:r>
      <w:proofErr w:type="spellEnd"/>
      <w:r>
        <w:rPr>
          <w:sz w:val="24"/>
          <w:szCs w:val="24"/>
        </w:rPr>
        <w:t>”</w:t>
      </w:r>
      <w:r>
        <w:rPr>
          <w:sz w:val="24"/>
          <w:szCs w:val="24"/>
        </w:rPr>
        <w:t>, 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Aagard</w:t>
      </w:r>
      <w:proofErr w:type="spellEnd"/>
      <w:r>
        <w:rPr>
          <w:sz w:val="24"/>
          <w:szCs w:val="24"/>
        </w:rPr>
        <w:t xml:space="preserve">, Jesper; </w:t>
      </w:r>
      <w:proofErr w:type="spellStart"/>
      <w:r>
        <w:rPr>
          <w:sz w:val="24"/>
          <w:szCs w:val="24"/>
        </w:rPr>
        <w:t>Kyrre</w:t>
      </w:r>
      <w:proofErr w:type="spellEnd"/>
      <w:r>
        <w:rPr>
          <w:sz w:val="24"/>
          <w:szCs w:val="24"/>
        </w:rPr>
        <w:t xml:space="preserve"> Berg Friis, Jan; </w:t>
      </w:r>
      <w:proofErr w:type="spellStart"/>
      <w:r>
        <w:rPr>
          <w:sz w:val="24"/>
          <w:szCs w:val="24"/>
        </w:rPr>
        <w:t>Sorenson</w:t>
      </w:r>
      <w:proofErr w:type="spellEnd"/>
      <w:r>
        <w:rPr>
          <w:sz w:val="24"/>
          <w:szCs w:val="24"/>
        </w:rPr>
        <w:t xml:space="preserve">, Jessica; Tafdrup, Oliver och Hasse, Cathrine (red.), </w:t>
      </w:r>
      <w:proofErr w:type="spellStart"/>
      <w:r>
        <w:rPr>
          <w:i/>
          <w:iCs/>
          <w:sz w:val="24"/>
          <w:szCs w:val="24"/>
          <w:lang w:val="en-US"/>
        </w:rPr>
        <w:t>Postphenomenological</w:t>
      </w:r>
      <w:proofErr w:type="spellEnd"/>
      <w:r>
        <w:rPr>
          <w:i/>
          <w:iCs/>
          <w:sz w:val="24"/>
          <w:szCs w:val="24"/>
          <w:lang w:val="en-US"/>
        </w:rPr>
        <w:t xml:space="preserve"> Methodol</w:t>
      </w:r>
      <w:r>
        <w:rPr>
          <w:i/>
          <w:iCs/>
          <w:sz w:val="24"/>
          <w:szCs w:val="24"/>
          <w:lang w:val="en-US"/>
        </w:rPr>
        <w:t>o</w:t>
      </w:r>
      <w:r>
        <w:rPr>
          <w:i/>
          <w:iCs/>
          <w:sz w:val="24"/>
          <w:szCs w:val="24"/>
          <w:lang w:val="en-US"/>
        </w:rPr>
        <w:t>gies</w:t>
      </w:r>
      <w:r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  <w:lang w:val="en-US"/>
        </w:rPr>
        <w:t>New Ways in Mediating Techno-Human Relationships</w:t>
      </w:r>
      <w:r>
        <w:rPr>
          <w:sz w:val="24"/>
          <w:szCs w:val="24"/>
        </w:rPr>
        <w:t xml:space="preserve">, ISBN 978-1-4985-4523-5, </w:t>
      </w:r>
      <w:r>
        <w:rPr>
          <w:sz w:val="24"/>
          <w:szCs w:val="24"/>
          <w:lang w:val="en-US"/>
        </w:rPr>
        <w:t xml:space="preserve">Lanham, </w:t>
      </w:r>
      <w:proofErr w:type="gramStart"/>
      <w:r>
        <w:rPr>
          <w:sz w:val="24"/>
          <w:szCs w:val="24"/>
          <w:lang w:val="en-US"/>
        </w:rPr>
        <w:t>Maryland :</w:t>
      </w:r>
      <w:proofErr w:type="gramEnd"/>
      <w:r>
        <w:rPr>
          <w:sz w:val="24"/>
          <w:szCs w:val="24"/>
          <w:lang w:val="en-US"/>
        </w:rPr>
        <w:t xml:space="preserve"> Lexington Books: </w:t>
      </w:r>
      <w:proofErr w:type="spellStart"/>
      <w:r>
        <w:rPr>
          <w:sz w:val="24"/>
          <w:szCs w:val="24"/>
          <w:lang w:val="en-US"/>
        </w:rPr>
        <w:t>Row</w:t>
      </w:r>
      <w:r>
        <w:rPr>
          <w:sz w:val="24"/>
          <w:szCs w:val="24"/>
          <w:lang w:val="en-US"/>
        </w:rPr>
        <w:t>man</w:t>
      </w:r>
      <w:proofErr w:type="spellEnd"/>
      <w:r>
        <w:rPr>
          <w:sz w:val="24"/>
          <w:szCs w:val="24"/>
          <w:lang w:val="en-US"/>
        </w:rPr>
        <w:t xml:space="preserve"> &amp; </w:t>
      </w:r>
      <w:proofErr w:type="spellStart"/>
      <w:r>
        <w:rPr>
          <w:sz w:val="24"/>
          <w:szCs w:val="24"/>
          <w:lang w:val="en-US"/>
        </w:rPr>
        <w:t>Littlefiel</w:t>
      </w:r>
      <w:proofErr w:type="spellEnd"/>
      <w:r>
        <w:rPr>
          <w:sz w:val="24"/>
          <w:szCs w:val="24"/>
        </w:rPr>
        <w:t>d P</w:t>
      </w:r>
      <w:proofErr w:type="spellStart"/>
      <w:r>
        <w:rPr>
          <w:sz w:val="24"/>
          <w:szCs w:val="24"/>
          <w:lang w:val="en-US"/>
        </w:rPr>
        <w:t>ublishing</w:t>
      </w:r>
      <w:proofErr w:type="spellEnd"/>
      <w:r>
        <w:rPr>
          <w:sz w:val="24"/>
          <w:szCs w:val="24"/>
          <w:lang w:val="en-US"/>
        </w:rPr>
        <w:t xml:space="preserve"> Group, </w:t>
      </w:r>
      <w:proofErr w:type="spellStart"/>
      <w:r>
        <w:rPr>
          <w:sz w:val="24"/>
          <w:szCs w:val="24"/>
          <w:lang w:val="en-US"/>
        </w:rPr>
        <w:t>Inc</w:t>
      </w:r>
      <w:proofErr w:type="spellEnd"/>
      <w:r>
        <w:rPr>
          <w:sz w:val="24"/>
          <w:szCs w:val="24"/>
        </w:rPr>
        <w:t>., (20 s.)</w:t>
      </w:r>
    </w:p>
    <w:p w:rsidR="003F7500" w:rsidRDefault="00FB6B91">
      <w:pPr>
        <w:pStyle w:val="Friform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</w:p>
    <w:p w:rsidR="003F7500" w:rsidRDefault="00FB6B91">
      <w:pPr>
        <w:pStyle w:val="Friform"/>
        <w:rPr>
          <w:sz w:val="24"/>
          <w:szCs w:val="24"/>
        </w:rPr>
      </w:pPr>
      <w:r>
        <w:rPr>
          <w:sz w:val="24"/>
          <w:szCs w:val="24"/>
        </w:rPr>
        <w:t>Willim, Robert (2017), ”</w:t>
      </w:r>
      <w:proofErr w:type="spellStart"/>
      <w:r>
        <w:rPr>
          <w:sz w:val="24"/>
          <w:szCs w:val="24"/>
        </w:rPr>
        <w:t>Imperfect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Imaginaries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Digitisation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mundanisation</w:t>
      </w:r>
      <w:proofErr w:type="spellEnd"/>
      <w:r>
        <w:rPr>
          <w:sz w:val="24"/>
          <w:szCs w:val="24"/>
        </w:rPr>
        <w:t xml:space="preserve">, and the </w:t>
      </w:r>
      <w:proofErr w:type="spellStart"/>
      <w:r>
        <w:rPr>
          <w:sz w:val="24"/>
          <w:szCs w:val="24"/>
        </w:rPr>
        <w:t>ungraspable</w:t>
      </w:r>
      <w:proofErr w:type="spellEnd"/>
      <w:r>
        <w:rPr>
          <w:sz w:val="24"/>
          <w:szCs w:val="24"/>
        </w:rPr>
        <w:t xml:space="preserve">” i Koch, </w:t>
      </w:r>
      <w:proofErr w:type="spellStart"/>
      <w:r>
        <w:rPr>
          <w:sz w:val="24"/>
          <w:szCs w:val="24"/>
        </w:rPr>
        <w:t>Gertraud</w:t>
      </w:r>
      <w:proofErr w:type="spellEnd"/>
      <w:r>
        <w:rPr>
          <w:sz w:val="24"/>
          <w:szCs w:val="24"/>
        </w:rPr>
        <w:t xml:space="preserve"> (red.), </w:t>
      </w:r>
      <w:proofErr w:type="spellStart"/>
      <w:proofErr w:type="gramStart"/>
      <w:r>
        <w:rPr>
          <w:i/>
          <w:iCs/>
          <w:sz w:val="24"/>
          <w:szCs w:val="24"/>
          <w:lang w:val="en-US"/>
        </w:rPr>
        <w:t>Digitisation</w:t>
      </w:r>
      <w:proofErr w:type="spellEnd"/>
      <w:r>
        <w:rPr>
          <w:i/>
          <w:iCs/>
          <w:sz w:val="24"/>
          <w:szCs w:val="24"/>
          <w:lang w:val="en-US"/>
        </w:rPr>
        <w:t xml:space="preserve"> :</w:t>
      </w:r>
      <w:proofErr w:type="gramEnd"/>
      <w:r>
        <w:rPr>
          <w:i/>
          <w:iCs/>
          <w:sz w:val="24"/>
          <w:szCs w:val="24"/>
          <w:lang w:val="en-US"/>
        </w:rPr>
        <w:t xml:space="preserve"> theories and concepts for empirical cultural research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nl-NL"/>
        </w:rPr>
        <w:t>ISBN</w:t>
      </w:r>
      <w:r>
        <w:rPr>
          <w:sz w:val="24"/>
          <w:szCs w:val="24"/>
        </w:rPr>
        <w:t> 978-</w:t>
      </w:r>
      <w:r>
        <w:rPr>
          <w:sz w:val="24"/>
          <w:szCs w:val="24"/>
        </w:rPr>
        <w:t xml:space="preserve">1-138-64610-0, </w:t>
      </w:r>
      <w:r>
        <w:rPr>
          <w:sz w:val="24"/>
          <w:szCs w:val="24"/>
          <w:lang w:val="en-US"/>
        </w:rPr>
        <w:t>Abingdon, Oxon</w:t>
      </w:r>
      <w:r>
        <w:rPr>
          <w:sz w:val="24"/>
          <w:szCs w:val="24"/>
          <w:lang w:val="en-US"/>
        </w:rPr>
        <w:t xml:space="preserve">; </w:t>
      </w:r>
      <w:proofErr w:type="spellStart"/>
      <w:r>
        <w:rPr>
          <w:sz w:val="24"/>
          <w:szCs w:val="24"/>
          <w:lang w:val="en-US"/>
        </w:rPr>
        <w:t>Routledge</w:t>
      </w:r>
      <w:proofErr w:type="spellEnd"/>
      <w:r>
        <w:rPr>
          <w:sz w:val="24"/>
          <w:szCs w:val="24"/>
        </w:rPr>
        <w:t>, (23 s.)</w:t>
      </w:r>
    </w:p>
    <w:p w:rsidR="003F7500" w:rsidRDefault="003F7500">
      <w:pPr>
        <w:pStyle w:val="Friform"/>
      </w:pPr>
    </w:p>
    <w:p w:rsidR="003F7500" w:rsidRDefault="003F7500">
      <w:pPr>
        <w:pStyle w:val="Brdtext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both"/>
        <w:rPr>
          <w:rFonts w:ascii="Tahoma" w:eastAsia="Tahoma" w:hAnsi="Tahoma" w:cs="Tahoma"/>
          <w:sz w:val="22"/>
          <w:szCs w:val="22"/>
          <w:u w:color="032EED"/>
        </w:rPr>
      </w:pPr>
    </w:p>
    <w:p w:rsidR="003F7500" w:rsidRDefault="00FB6B91">
      <w:pPr>
        <w:pStyle w:val="Brdtex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824"/>
        </w:tabs>
        <w:ind w:left="340" w:hanging="340"/>
        <w:jc w:val="both"/>
        <w:rPr>
          <w:i/>
          <w:iCs/>
        </w:rPr>
      </w:pPr>
      <w:r>
        <w:rPr>
          <w:i/>
          <w:iCs/>
        </w:rPr>
        <w:t>Totalt antal sidor obligatorisk litteratur: ca 950</w:t>
      </w:r>
      <w:r>
        <w:rPr>
          <w:i/>
          <w:iCs/>
        </w:rPr>
        <w:t xml:space="preserve"> s</w:t>
      </w:r>
    </w:p>
    <w:p w:rsidR="003F7500" w:rsidRDefault="003F7500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</w:p>
    <w:p w:rsidR="003F7500" w:rsidRDefault="00FB6B91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rPr>
          <w:i/>
          <w:iCs/>
        </w:rPr>
        <w:t>Utöver denna kurslitteratur tillkommer litteratur som studenten själv väljer i samband med tentamensskrivningen.</w:t>
      </w:r>
      <w:r>
        <w:rPr>
          <w:rFonts w:ascii="Arial Unicode MS" w:hAnsi="Arial Unicode MS"/>
        </w:rPr>
        <w:br/>
      </w:r>
    </w:p>
    <w:sectPr w:rsidR="003F7500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2656" w:right="1701" w:bottom="141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6B91">
      <w:r>
        <w:separator/>
      </w:r>
    </w:p>
  </w:endnote>
  <w:endnote w:type="continuationSeparator" w:id="0">
    <w:p w:rsidR="00000000" w:rsidRDefault="00FB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91" w:rsidRDefault="00FB6B91" w:rsidP="00131780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FB6B91" w:rsidRDefault="00FB6B91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91" w:rsidRDefault="00FB6B91" w:rsidP="00131780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p w:rsidR="00FB6B91" w:rsidRDefault="00FB6B91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00" w:rsidRDefault="00FB6B91" w:rsidP="00FB6B91">
    <w:pPr>
      <w:pStyle w:val="Sidfot"/>
      <w:tabs>
        <w:tab w:val="clear" w:pos="9072"/>
        <w:tab w:val="right" w:pos="8478"/>
      </w:tabs>
      <w:jc w:val="center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6B91">
      <w:r>
        <w:separator/>
      </w:r>
    </w:p>
  </w:footnote>
  <w:footnote w:type="continuationSeparator" w:id="0">
    <w:p w:rsidR="00000000" w:rsidRDefault="00FB6B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00" w:rsidRDefault="00FB6B91">
    <w:pPr>
      <w:pStyle w:val="Sidhuvud"/>
      <w:tabs>
        <w:tab w:val="clear" w:pos="9072"/>
        <w:tab w:val="right" w:pos="8478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0191CCB9" wp14:editId="5167902D">
              <wp:simplePos x="0" y="0"/>
              <wp:positionH relativeFrom="page">
                <wp:posOffset>2395220</wp:posOffset>
              </wp:positionH>
              <wp:positionV relativeFrom="page">
                <wp:posOffset>1145539</wp:posOffset>
              </wp:positionV>
              <wp:extent cx="4552321" cy="53975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52321" cy="539750"/>
                        <a:chOff x="-1" y="0"/>
                        <a:chExt cx="4552320" cy="53974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2" y="-1"/>
                          <a:ext cx="4552322" cy="539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 txBox="1"/>
                      <wps:spPr>
                        <a:xfrm>
                          <a:off x="-2" y="-1"/>
                          <a:ext cx="4552322" cy="5397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F7500" w:rsidRDefault="00FB6B91">
                            <w:pPr>
                              <w:pStyle w:val="Sidhuv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LITTERATURLISTA</w:t>
                            </w:r>
                            <w:proofErr w:type="spellEnd"/>
                          </w:p>
                          <w:p w:rsidR="003F7500" w:rsidRDefault="00FB6B91">
                            <w:pPr>
                              <w:pStyle w:val="Sidhuv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Kandidatprogram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digitala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kulturer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kursen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DIKA31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officeArt object" o:spid="_x0000_s1026" alt="Beskrivning: officeArt object" style="position:absolute;margin-left:188.6pt;margin-top:90.2pt;width:358.45pt;height:42.5pt;z-index:-251658240;mso-wrap-distance-left:12pt;mso-wrap-distance-top:12pt;mso-wrap-distance-right:12pt;mso-wrap-distance-bottom:12pt;mso-position-horizontal-relative:page;mso-position-vertical-relative:page" coordorigin="-1" coordsize="4552320,5397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">
              <v:rect id="Shape 1073741825" o:spid="_x0000_s1027" style="position:absolute;left:-2;top:-1;width:4552322;height:5397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6cfeyAAA&#10;AOMAAAAPAAAAZHJzL2Rvd25yZXYueG1sRE/NTgIxEL6b+A7NmHAx0oLg4kIhRGPCwYusDzDZjtuV&#10;7XTTlmV5e2ti4nG+/9nsRteJgUJsPWuYTRUI4tqblhsNn9XbwwpETMgGO8+k4UoRdtvbmw2Wxl/4&#10;g4ZjakQO4ViiBptSX0oZa0sO49T3xJn78sFhymdopAl4yeGuk3OlnqTDlnODxZ5eLNWn49lpKML3&#10;wiWlhuvz4b16XVZ2uD+PWk/uxv0aRKIx/Yv/3AeT56visVjMVvMl/P6UAZDbH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Avpx97IAAAA4wAAAA8AAAAAAAAAAAAAAAAAlwIAAGRy&#10;cy9kb3ducmV2LnhtbFBLBQYAAAAABAAEAPUAAACMAwAAAAA=&#10;" stroked="f" strokeweight="1pt">
                <v:stroke miterlimit="4"/>
              </v:re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Shape 1073741826" o:spid="_x0000_s1028" type="#_x0000_t202" style="position:absolute;left:-2;top:-1;width:4552322;height:5397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cRdAxQAA&#10;AOMAAAAPAAAAZHJzL2Rvd25yZXYueG1sRE/NisIwEL4v+A5hBG9rWl20VKPIwoIHWbD1AYZmbIrN&#10;pDRRq09vhIU9zvc/6+1gW3Gj3jeOFaTTBARx5XTDtYJT+fOZgfABWWPrmBQ8yMN2M/pYY67dnY90&#10;K0ItYgj7HBWYELpcSl8ZsuinriOO3Nn1FkM8+1rqHu8x3LZyliQLabHh2GCwo29D1aW4WgVdVj5T&#10;Jn1IqTg9fx/7o8kORqnJeNitQAQawr/4z73XcX6ynC+/0my2gPdPEQC5e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9xF0DFAAAA4wAAAA8AAAAAAAAAAAAAAAAAlwIAAGRycy9k&#10;b3ducmV2LnhtbFBLBQYAAAAABAAEAPUAAACJAwAAAAA=&#10;" filled="f" stroked="f" strokeweight="1pt">
                <v:stroke miterlimit="4"/>
                <v:textbox inset="3pt,3pt,3pt,3pt">
                  <w:txbxContent>
                    <w:p w:rsidR="003F7500" w:rsidRDefault="00FB6B91">
                      <w:pPr>
                        <w:pStyle w:val="Sidhuv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LITTERATURLISTA</w:t>
                      </w:r>
                      <w:proofErr w:type="spellEnd"/>
                    </w:p>
                    <w:p w:rsidR="003F7500" w:rsidRDefault="00FB6B91">
                      <w:pPr>
                        <w:pStyle w:val="Sidhuv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Kandidatprogram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i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digitala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kulturer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kursen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DIKA31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0D12FD50" wp14:editId="2C8CAD2C">
          <wp:simplePos x="0" y="0"/>
          <wp:positionH relativeFrom="page">
            <wp:posOffset>1080135</wp:posOffset>
          </wp:positionH>
          <wp:positionV relativeFrom="page">
            <wp:posOffset>383537</wp:posOffset>
          </wp:positionV>
          <wp:extent cx="977900" cy="1219200"/>
          <wp:effectExtent l="0" t="0" r="0" b="0"/>
          <wp:wrapNone/>
          <wp:docPr id="1073741828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7500"/>
    <w:rsid w:val="003F7500"/>
    <w:rsid w:val="00FB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rdtextA">
    <w:name w:val="Brödtext A"/>
    <w:rPr>
      <w:rFonts w:cs="Arial Unicode MS"/>
      <w:color w:val="000000"/>
      <w:sz w:val="24"/>
      <w:szCs w:val="24"/>
      <w:u w:color="000000"/>
    </w:rPr>
  </w:style>
  <w:style w:type="paragraph" w:customStyle="1" w:styleId="Frval">
    <w:name w:val="Förval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FriformA">
    <w:name w:val="Fri form A"/>
    <w:rPr>
      <w:rFonts w:eastAsia="Times New Roman"/>
      <w:color w:val="000000"/>
      <w:u w:color="000000"/>
    </w:rPr>
  </w:style>
  <w:style w:type="paragraph" w:customStyle="1" w:styleId="Friform">
    <w:name w:val="Fri form"/>
    <w:rPr>
      <w:rFonts w:cs="Arial Unicode MS"/>
      <w:color w:val="000000"/>
      <w:u w:color="000000"/>
    </w:rPr>
  </w:style>
  <w:style w:type="paragraph" w:styleId="Kommentarer">
    <w:name w:val="annotation text"/>
    <w:basedOn w:val="Normal"/>
    <w:link w:val="KommentarerChar"/>
    <w:uiPriority w:val="99"/>
    <w:semiHidden/>
    <w:unhideWhenUsed/>
  </w:style>
  <w:style w:type="character" w:customStyle="1" w:styleId="KommentarerChar">
    <w:name w:val="Kommentarer Char"/>
    <w:basedOn w:val="Standardstycketypsnitt"/>
    <w:link w:val="Kommentarer"/>
    <w:uiPriority w:val="99"/>
    <w:semiHidden/>
    <w:rPr>
      <w:sz w:val="24"/>
      <w:szCs w:val="24"/>
      <w:lang w:val="en-US" w:eastAsia="en-US"/>
    </w:rPr>
  </w:style>
  <w:style w:type="character" w:styleId="Kommentarsreferens">
    <w:name w:val="annotation reference"/>
    <w:basedOn w:val="Standardstycketypsnitt"/>
    <w:uiPriority w:val="99"/>
    <w:semiHidden/>
    <w:unhideWhenUsed/>
    <w:rPr>
      <w:sz w:val="18"/>
      <w:szCs w:val="18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B6B9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B6B91"/>
    <w:rPr>
      <w:rFonts w:ascii="Lucida Grande" w:hAnsi="Lucida Grande" w:cs="Lucida Grande"/>
      <w:sz w:val="18"/>
      <w:szCs w:val="18"/>
      <w:lang w:val="en-US" w:eastAsia="en-US"/>
    </w:rPr>
  </w:style>
  <w:style w:type="character" w:styleId="Sidnummer">
    <w:name w:val="page number"/>
    <w:basedOn w:val="Standardstycketypsnitt"/>
    <w:uiPriority w:val="99"/>
    <w:semiHidden/>
    <w:unhideWhenUsed/>
    <w:rsid w:val="00FB6B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rdtextA">
    <w:name w:val="Brödtext A"/>
    <w:rPr>
      <w:rFonts w:cs="Arial Unicode MS"/>
      <w:color w:val="000000"/>
      <w:sz w:val="24"/>
      <w:szCs w:val="24"/>
      <w:u w:color="000000"/>
    </w:rPr>
  </w:style>
  <w:style w:type="paragraph" w:customStyle="1" w:styleId="Frval">
    <w:name w:val="Förval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FriformA">
    <w:name w:val="Fri form A"/>
    <w:rPr>
      <w:rFonts w:eastAsia="Times New Roman"/>
      <w:color w:val="000000"/>
      <w:u w:color="000000"/>
    </w:rPr>
  </w:style>
  <w:style w:type="paragraph" w:customStyle="1" w:styleId="Friform">
    <w:name w:val="Fri form"/>
    <w:rPr>
      <w:rFonts w:cs="Arial Unicode MS"/>
      <w:color w:val="000000"/>
      <w:u w:color="000000"/>
    </w:rPr>
  </w:style>
  <w:style w:type="paragraph" w:styleId="Kommentarer">
    <w:name w:val="annotation text"/>
    <w:basedOn w:val="Normal"/>
    <w:link w:val="KommentarerChar"/>
    <w:uiPriority w:val="99"/>
    <w:semiHidden/>
    <w:unhideWhenUsed/>
  </w:style>
  <w:style w:type="character" w:customStyle="1" w:styleId="KommentarerChar">
    <w:name w:val="Kommentarer Char"/>
    <w:basedOn w:val="Standardstycketypsnitt"/>
    <w:link w:val="Kommentarer"/>
    <w:uiPriority w:val="99"/>
    <w:semiHidden/>
    <w:rPr>
      <w:sz w:val="24"/>
      <w:szCs w:val="24"/>
      <w:lang w:val="en-US" w:eastAsia="en-US"/>
    </w:rPr>
  </w:style>
  <w:style w:type="character" w:styleId="Kommentarsreferens">
    <w:name w:val="annotation reference"/>
    <w:basedOn w:val="Standardstycketypsnitt"/>
    <w:uiPriority w:val="99"/>
    <w:semiHidden/>
    <w:unhideWhenUsed/>
    <w:rPr>
      <w:sz w:val="18"/>
      <w:szCs w:val="18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B6B9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B6B91"/>
    <w:rPr>
      <w:rFonts w:ascii="Lucida Grande" w:hAnsi="Lucida Grande" w:cs="Lucida Grande"/>
      <w:sz w:val="18"/>
      <w:szCs w:val="18"/>
      <w:lang w:val="en-US" w:eastAsia="en-US"/>
    </w:rPr>
  </w:style>
  <w:style w:type="character" w:styleId="Sidnummer">
    <w:name w:val="page number"/>
    <w:basedOn w:val="Standardstycketypsnitt"/>
    <w:uiPriority w:val="99"/>
    <w:semiHidden/>
    <w:unhideWhenUsed/>
    <w:rsid w:val="00FB6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1654</Characters>
  <Application>Microsoft Macintosh Word</Application>
  <DocSecurity>0</DocSecurity>
  <Lines>13</Lines>
  <Paragraphs>3</Paragraphs>
  <ScaleCrop>false</ScaleCrop>
  <Company>LU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mikael askander</cp:lastModifiedBy>
  <cp:revision>2</cp:revision>
  <dcterms:created xsi:type="dcterms:W3CDTF">2018-05-07T11:54:00Z</dcterms:created>
  <dcterms:modified xsi:type="dcterms:W3CDTF">2018-05-07T11:54:00Z</dcterms:modified>
</cp:coreProperties>
</file>