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366B" w14:textId="27C0558B" w:rsidR="005E16EF" w:rsidRDefault="005E16EF" w:rsidP="005E16EF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5A88" wp14:editId="4BEBD6B1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2886" w14:textId="77777777" w:rsidR="005E16EF" w:rsidRPr="0018406D" w:rsidRDefault="005E16EF" w:rsidP="005E16EF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6" w:history="1">
                              <w:r w:rsidRPr="00142612">
                                <w:rPr>
                                  <w:rStyle w:val="Hyperlnk"/>
                                  <w:rFonts w:ascii="Arial" w:eastAsiaTheme="majorEastAsia" w:hAnsi="Arial" w:cs="Arial"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5A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4E302886" w14:textId="77777777" w:rsidR="005E16EF" w:rsidRPr="0018406D" w:rsidRDefault="005E16EF" w:rsidP="005E16EF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7" w:history="1">
                        <w:r w:rsidRPr="00142612">
                          <w:rPr>
                            <w:rStyle w:val="Hyperlnk"/>
                            <w:rFonts w:ascii="Arial" w:eastAsiaTheme="majorEastAsia" w:hAnsi="Arial" w:cs="Arial"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227D" wp14:editId="346FD540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67E4A" id="Rak 4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&#13;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>elningen för</w:t>
      </w:r>
      <w:r w:rsidR="00FD2E5F">
        <w:rPr>
          <w:lang w:val="sv-SE"/>
        </w:rPr>
        <w:t xml:space="preserve"> konsthistoria och visuella studier</w:t>
      </w:r>
    </w:p>
    <w:p w14:paraId="6F5E5ED7" w14:textId="77777777" w:rsidR="005E16EF" w:rsidRPr="008B3AF6" w:rsidRDefault="005E16EF" w:rsidP="005E16EF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>
        <w:rPr>
          <w:caps/>
          <w:lang w:val="sv-SE"/>
        </w:rPr>
        <w:t>LITTERATURLISTA</w:t>
      </w:r>
    </w:p>
    <w:p w14:paraId="1269523F" w14:textId="77777777" w:rsidR="005E16EF" w:rsidRPr="00E84BC7" w:rsidRDefault="005E16EF" w:rsidP="005E16EF">
      <w:pPr>
        <w:pStyle w:val="Infotext"/>
        <w:rPr>
          <w:lang w:val="sv-SE"/>
        </w:rPr>
        <w:sectPr w:rsidR="005E16EF" w:rsidRPr="00E84BC7" w:rsidSect="005E16EF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6D850331" w14:textId="17195EAE" w:rsidR="005E16EF" w:rsidRPr="006A0515" w:rsidRDefault="005E16EF" w:rsidP="005E16EF">
      <w:pPr>
        <w:pStyle w:val="Rubrik1"/>
      </w:pPr>
      <w:r>
        <w:t xml:space="preserve">Kurslitteratur för </w:t>
      </w:r>
      <w:r w:rsidR="00FD2E5F">
        <w:t xml:space="preserve">(KOVA14) Västerlandets konsthistoria – grundkurs, 30 </w:t>
      </w:r>
      <w:proofErr w:type="spellStart"/>
      <w:r w:rsidR="00FD2E5F">
        <w:t>hp</w:t>
      </w:r>
      <w:proofErr w:type="spellEnd"/>
      <w:r w:rsidR="00FD2E5F">
        <w:t>, HT 2025</w:t>
      </w:r>
    </w:p>
    <w:p w14:paraId="22D85382" w14:textId="4743AB42" w:rsidR="005E16EF" w:rsidRPr="00817B5B" w:rsidRDefault="005E16EF" w:rsidP="005E16EF">
      <w:pPr>
        <w:pStyle w:val="Rubrik2"/>
        <w:rPr>
          <w:rFonts w:ascii="Arial" w:eastAsia="Times New Roman" w:hAnsi="Arial" w:cs="Arial"/>
          <w:color w:val="auto"/>
          <w:sz w:val="22"/>
          <w:szCs w:val="22"/>
        </w:rPr>
      </w:pPr>
      <w:r w:rsidRPr="00817B5B">
        <w:rPr>
          <w:rFonts w:ascii="Arial" w:eastAsia="Times New Roman" w:hAnsi="Arial" w:cs="Arial"/>
          <w:color w:val="auto"/>
          <w:sz w:val="22"/>
          <w:szCs w:val="22"/>
        </w:rPr>
        <w:t>Fastställd av institutionsstyrelsen eller motsvarande, 20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12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-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04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-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0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. Reviderad av kursplanegruppen, 20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24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-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06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-</w:t>
      </w:r>
      <w:r w:rsidR="00FD2E5F" w:rsidRPr="00817B5B">
        <w:rPr>
          <w:rFonts w:ascii="Arial" w:eastAsia="Times New Roman" w:hAnsi="Arial" w:cs="Arial"/>
          <w:color w:val="auto"/>
          <w:sz w:val="22"/>
          <w:szCs w:val="22"/>
        </w:rPr>
        <w:t>01</w:t>
      </w:r>
      <w:r w:rsidRPr="00817B5B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60085A7F" w14:textId="77777777" w:rsidR="005E16EF" w:rsidRDefault="005E16EF" w:rsidP="005E16EF">
      <w:pPr>
        <w:pStyle w:val="Brdtext"/>
        <w:rPr>
          <w:lang w:val="sv-SE"/>
        </w:rPr>
      </w:pPr>
    </w:p>
    <w:p w14:paraId="2A7D4924" w14:textId="77777777" w:rsidR="00FD2E5F" w:rsidRPr="005635CA" w:rsidRDefault="00FD2E5F" w:rsidP="00FD2E5F">
      <w:pPr>
        <w:spacing w:line="240" w:lineRule="auto"/>
        <w:rPr>
          <w:rFonts w:ascii="Arial" w:hAnsi="Arial" w:cs="Arial"/>
          <w:sz w:val="27"/>
          <w:szCs w:val="27"/>
          <w:u w:val="single"/>
          <w:lang w:val="sv-SE"/>
        </w:rPr>
      </w:pPr>
      <w:r w:rsidRPr="00FD2E5F">
        <w:rPr>
          <w:rFonts w:ascii="Times New Roman" w:hAnsi="Times New Roman"/>
          <w:sz w:val="24"/>
          <w:szCs w:val="24"/>
          <w:lang w:val="sv-SE"/>
        </w:rPr>
        <w:br/>
      </w:r>
      <w:r w:rsidRPr="005635CA">
        <w:rPr>
          <w:rFonts w:ascii="Arial" w:hAnsi="Arial" w:cs="Arial"/>
          <w:sz w:val="27"/>
          <w:szCs w:val="27"/>
          <w:u w:val="single"/>
          <w:lang w:val="sv-SE"/>
        </w:rPr>
        <w:t>Delkurs 1. Västerlandets konsthistoria till 1400</w:t>
      </w:r>
    </w:p>
    <w:p w14:paraId="242880F7" w14:textId="032EC120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>Chadwick, Whitney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,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Women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, Art and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Society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>, London: Thames and Hudson. 200</w:t>
      </w:r>
      <w:r w:rsidR="001D54A2">
        <w:rPr>
          <w:rFonts w:ascii="Arial" w:hAnsi="Arial" w:cs="Arial"/>
          <w:sz w:val="24"/>
          <w:szCs w:val="24"/>
          <w:lang w:val="sv-SE"/>
        </w:rPr>
        <w:t xml:space="preserve"> eller senare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 (s. 1–65)</w:t>
      </w:r>
      <w:r w:rsidR="00673C7A">
        <w:rPr>
          <w:rFonts w:ascii="Arial" w:hAnsi="Arial" w:cs="Arial"/>
          <w:sz w:val="24"/>
          <w:szCs w:val="24"/>
          <w:lang w:val="sv-SE"/>
        </w:rPr>
        <w:t>.</w:t>
      </w:r>
    </w:p>
    <w:p w14:paraId="07D43948" w14:textId="5CC3DA0E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Honour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, Hugh &amp; Fleming, John, 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A World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History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of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Art</w:t>
      </w:r>
      <w:r w:rsidRPr="001D54A2">
        <w:rPr>
          <w:rFonts w:ascii="Arial" w:hAnsi="Arial" w:cs="Arial"/>
          <w:sz w:val="24"/>
          <w:szCs w:val="24"/>
          <w:lang w:val="sv-SE"/>
        </w:rPr>
        <w:t>, 7 Rev ed, Laurence King Publishing, 2009</w:t>
      </w:r>
      <w:r w:rsidR="001D54A2">
        <w:rPr>
          <w:rFonts w:ascii="Arial" w:hAnsi="Arial" w:cs="Arial"/>
          <w:sz w:val="24"/>
          <w:szCs w:val="24"/>
          <w:lang w:val="sv-SE"/>
        </w:rPr>
        <w:t xml:space="preserve"> eller senare</w:t>
      </w:r>
      <w:r w:rsidR="00E3354A">
        <w:rPr>
          <w:rFonts w:ascii="Arial" w:hAnsi="Arial" w:cs="Arial"/>
          <w:sz w:val="24"/>
          <w:szCs w:val="24"/>
          <w:lang w:val="sv-SE"/>
        </w:rPr>
        <w:t xml:space="preserve"> (</w:t>
      </w:r>
      <w:r w:rsidR="00817B5B">
        <w:rPr>
          <w:rFonts w:ascii="Arial" w:hAnsi="Arial" w:cs="Arial"/>
          <w:sz w:val="24"/>
          <w:szCs w:val="24"/>
          <w:lang w:val="sv-SE"/>
        </w:rPr>
        <w:t xml:space="preserve">Läs </w:t>
      </w:r>
      <w:r w:rsidR="00E3354A">
        <w:rPr>
          <w:rFonts w:ascii="Arial" w:hAnsi="Arial" w:cs="Arial"/>
          <w:sz w:val="24"/>
          <w:szCs w:val="24"/>
          <w:lang w:val="sv-SE"/>
        </w:rPr>
        <w:t xml:space="preserve">kap </w:t>
      </w:r>
      <w:r w:rsidR="00817B5B">
        <w:rPr>
          <w:rFonts w:ascii="Arial" w:hAnsi="Arial" w:cs="Arial"/>
          <w:sz w:val="24"/>
          <w:szCs w:val="24"/>
          <w:lang w:val="sv-SE"/>
        </w:rPr>
        <w:t xml:space="preserve">1 i urval samt kap </w:t>
      </w:r>
      <w:proofErr w:type="gramStart"/>
      <w:r w:rsidR="00817B5B">
        <w:rPr>
          <w:rFonts w:ascii="Arial" w:hAnsi="Arial" w:cs="Arial"/>
          <w:sz w:val="24"/>
          <w:szCs w:val="24"/>
          <w:lang w:val="sv-SE"/>
        </w:rPr>
        <w:t>2</w:t>
      </w:r>
      <w:r w:rsidR="00E3354A">
        <w:rPr>
          <w:rFonts w:ascii="Arial" w:hAnsi="Arial" w:cs="Arial"/>
          <w:sz w:val="24"/>
          <w:szCs w:val="24"/>
          <w:lang w:val="sv-SE"/>
        </w:rPr>
        <w:t>-</w:t>
      </w:r>
      <w:r w:rsidR="00817B5B">
        <w:rPr>
          <w:rFonts w:ascii="Arial" w:hAnsi="Arial" w:cs="Arial"/>
          <w:sz w:val="24"/>
          <w:szCs w:val="24"/>
          <w:lang w:val="sv-SE"/>
        </w:rPr>
        <w:t>5</w:t>
      </w:r>
      <w:proofErr w:type="gramEnd"/>
      <w:r w:rsidR="00817B5B">
        <w:rPr>
          <w:rFonts w:ascii="Arial" w:hAnsi="Arial" w:cs="Arial"/>
          <w:sz w:val="24"/>
          <w:szCs w:val="24"/>
          <w:lang w:val="sv-SE"/>
        </w:rPr>
        <w:t xml:space="preserve"> och </w:t>
      </w:r>
      <w:proofErr w:type="gramStart"/>
      <w:r w:rsidR="00817B5B">
        <w:rPr>
          <w:rFonts w:ascii="Arial" w:hAnsi="Arial" w:cs="Arial"/>
          <w:sz w:val="24"/>
          <w:szCs w:val="24"/>
          <w:lang w:val="sv-SE"/>
        </w:rPr>
        <w:t>6-9</w:t>
      </w:r>
      <w:proofErr w:type="gramEnd"/>
      <w:r w:rsidR="00E3354A">
        <w:rPr>
          <w:rFonts w:ascii="Arial" w:hAnsi="Arial" w:cs="Arial"/>
          <w:sz w:val="24"/>
          <w:szCs w:val="24"/>
          <w:lang w:val="sv-SE"/>
        </w:rPr>
        <w:t>)</w:t>
      </w:r>
      <w:r w:rsidR="001D54A2">
        <w:rPr>
          <w:rFonts w:ascii="Arial" w:hAnsi="Arial" w:cs="Arial"/>
          <w:sz w:val="24"/>
          <w:szCs w:val="24"/>
          <w:lang w:val="sv-SE"/>
        </w:rPr>
        <w:t>.</w:t>
      </w:r>
    </w:p>
    <w:p w14:paraId="2734FD28" w14:textId="12C7C4F1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 xml:space="preserve">Johannesson, Lena, (red.) 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>Konst och visuell kultur i Sverige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, Stockholm: Signum, 2007 </w:t>
      </w:r>
      <w:r w:rsidR="00E3354A">
        <w:rPr>
          <w:rFonts w:ascii="Arial" w:hAnsi="Arial" w:cs="Arial"/>
          <w:sz w:val="24"/>
          <w:szCs w:val="24"/>
          <w:lang w:val="sv-SE"/>
        </w:rPr>
        <w:t>(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Läs kap: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Liepe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>, Lena, ”Förhistoria”, ”Medeltiden”</w:t>
      </w:r>
      <w:r w:rsidR="00BA279E">
        <w:rPr>
          <w:rFonts w:ascii="Arial" w:hAnsi="Arial" w:cs="Arial"/>
          <w:sz w:val="24"/>
          <w:szCs w:val="24"/>
          <w:lang w:val="sv-SE"/>
        </w:rPr>
        <w:t>)</w:t>
      </w:r>
      <w:r w:rsidR="00BA279E" w:rsidRPr="001D54A2">
        <w:rPr>
          <w:rFonts w:ascii="Arial" w:hAnsi="Arial" w:cs="Arial"/>
          <w:sz w:val="24"/>
          <w:szCs w:val="24"/>
          <w:lang w:val="sv-SE"/>
        </w:rPr>
        <w:t>.</w:t>
      </w:r>
      <w:r w:rsidR="00BA279E">
        <w:rPr>
          <w:rFonts w:ascii="Arial" w:hAnsi="Arial" w:cs="Arial"/>
          <w:sz w:val="24"/>
          <w:szCs w:val="24"/>
          <w:lang w:val="sv-SE"/>
        </w:rPr>
        <w:t xml:space="preserve"> </w:t>
      </w:r>
      <w:r w:rsidR="00706178">
        <w:rPr>
          <w:rFonts w:ascii="Arial" w:hAnsi="Arial" w:cs="Arial"/>
          <w:sz w:val="24"/>
          <w:szCs w:val="24"/>
          <w:lang w:val="sv-SE"/>
        </w:rPr>
        <w:t>(Tillgänglig</w:t>
      </w:r>
      <w:r w:rsidR="005635CA">
        <w:rPr>
          <w:rFonts w:ascii="Arial" w:hAnsi="Arial" w:cs="Arial"/>
          <w:sz w:val="24"/>
          <w:szCs w:val="24"/>
          <w:lang w:val="sv-SE"/>
        </w:rPr>
        <w:t xml:space="preserve"> genom Canvas)</w:t>
      </w:r>
    </w:p>
    <w:p w14:paraId="624CB3EE" w14:textId="53DEDE38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Pollitt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, Jerry Jordan, 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Art and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Experience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in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Classical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Greece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>, Cambridge: Cambridge University Press, 1972</w:t>
      </w:r>
      <w:r w:rsidR="001D54A2">
        <w:rPr>
          <w:rFonts w:ascii="Arial" w:hAnsi="Arial" w:cs="Arial"/>
          <w:sz w:val="24"/>
          <w:szCs w:val="24"/>
          <w:lang w:val="sv-SE"/>
        </w:rPr>
        <w:t xml:space="preserve"> eller senare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 (195 s.).</w:t>
      </w:r>
    </w:p>
    <w:p w14:paraId="66EA03CF" w14:textId="6965D87A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 xml:space="preserve">Scott, Robert A. 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The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Gothic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Enterprise. A Guide to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Understanding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the Medieval Cathedral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, Berkeley: University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of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 California Press, 2003</w:t>
      </w:r>
      <w:r w:rsidR="00673C7A">
        <w:rPr>
          <w:rFonts w:ascii="Arial" w:hAnsi="Arial" w:cs="Arial"/>
          <w:sz w:val="24"/>
          <w:szCs w:val="24"/>
          <w:lang w:val="sv-SE"/>
        </w:rPr>
        <w:t xml:space="preserve"> eller senare </w:t>
      </w:r>
      <w:r w:rsidRPr="001D54A2">
        <w:rPr>
          <w:rFonts w:ascii="Arial" w:hAnsi="Arial" w:cs="Arial"/>
          <w:sz w:val="24"/>
          <w:szCs w:val="24"/>
          <w:lang w:val="sv-SE"/>
        </w:rPr>
        <w:t>(s. 11–236).</w:t>
      </w:r>
    </w:p>
    <w:p w14:paraId="71D708CC" w14:textId="6CC2A834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 xml:space="preserve">Sjölin, Jan-Gunnar, </w:t>
      </w:r>
      <w:r w:rsidRPr="00E3354A">
        <w:rPr>
          <w:rFonts w:ascii="Arial" w:hAnsi="Arial" w:cs="Arial"/>
          <w:i/>
          <w:iCs/>
          <w:sz w:val="24"/>
          <w:szCs w:val="24"/>
          <w:lang w:val="sv-SE"/>
        </w:rPr>
        <w:t>Studier till bildens och konstens historia</w:t>
      </w:r>
      <w:r w:rsidRPr="001D54A2">
        <w:rPr>
          <w:rFonts w:ascii="Arial" w:hAnsi="Arial" w:cs="Arial"/>
          <w:sz w:val="24"/>
          <w:szCs w:val="24"/>
          <w:lang w:val="sv-SE"/>
        </w:rPr>
        <w:t xml:space="preserve">, Lund: Edition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Arcana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 2007 (i urval).</w:t>
      </w:r>
      <w:r w:rsidR="005635CA">
        <w:rPr>
          <w:rFonts w:ascii="Arial" w:hAnsi="Arial" w:cs="Arial"/>
          <w:sz w:val="24"/>
          <w:szCs w:val="24"/>
          <w:lang w:val="sv-SE"/>
        </w:rPr>
        <w:t xml:space="preserve"> (Tillgänglig genom Canvas)</w:t>
      </w:r>
    </w:p>
    <w:p w14:paraId="0B6A6B6B" w14:textId="0DD9F337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 xml:space="preserve">Summerson, John, The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Classical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Language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of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Architecture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>, London:</w:t>
      </w:r>
      <w:r w:rsidR="00673C7A">
        <w:rPr>
          <w:rFonts w:ascii="Arial" w:hAnsi="Arial" w:cs="Arial"/>
          <w:sz w:val="24"/>
          <w:szCs w:val="24"/>
          <w:lang w:val="sv-SE"/>
        </w:rPr>
        <w:t xml:space="preserve"> </w:t>
      </w:r>
      <w:r w:rsidRPr="001D54A2">
        <w:rPr>
          <w:rFonts w:ascii="Arial" w:hAnsi="Arial" w:cs="Arial"/>
          <w:sz w:val="24"/>
          <w:szCs w:val="24"/>
          <w:lang w:val="sv-SE"/>
        </w:rPr>
        <w:t>Thames and Hudson, 1991 (i urval).</w:t>
      </w:r>
    </w:p>
    <w:p w14:paraId="13775040" w14:textId="77777777" w:rsidR="00817B5B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r w:rsidRPr="001D54A2">
        <w:rPr>
          <w:rFonts w:ascii="Arial" w:hAnsi="Arial" w:cs="Arial"/>
          <w:sz w:val="24"/>
          <w:szCs w:val="24"/>
          <w:lang w:val="sv-SE"/>
        </w:rPr>
        <w:br/>
        <w:t>Ev. kortare text enligt lärarens anvisningar</w:t>
      </w:r>
    </w:p>
    <w:p w14:paraId="2AABF760" w14:textId="77777777" w:rsidR="00817B5B" w:rsidRDefault="00817B5B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</w:p>
    <w:p w14:paraId="4F630A19" w14:textId="77777777" w:rsidR="00817B5B" w:rsidRDefault="00817B5B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</w:p>
    <w:p w14:paraId="3AFFE66D" w14:textId="634E56C1" w:rsidR="00817B5B" w:rsidRPr="005635CA" w:rsidRDefault="00817B5B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  <w:lang w:val="sv-SE"/>
        </w:rPr>
      </w:pP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lastRenderedPageBreak/>
        <w:t>Rekommenderad litteratur</w:t>
      </w:r>
    </w:p>
    <w:p w14:paraId="4E17B67C" w14:textId="6CD44F38" w:rsidR="00817B5B" w:rsidRPr="00817B5B" w:rsidRDefault="00817B5B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  <w:proofErr w:type="spellStart"/>
      <w:r w:rsidRPr="001D54A2">
        <w:rPr>
          <w:rFonts w:ascii="Arial" w:hAnsi="Arial" w:cs="Arial"/>
          <w:sz w:val="24"/>
          <w:szCs w:val="24"/>
          <w:lang w:val="sv-SE"/>
        </w:rPr>
        <w:t>Honour</w:t>
      </w:r>
      <w:proofErr w:type="spellEnd"/>
      <w:r w:rsidRPr="001D54A2">
        <w:rPr>
          <w:rFonts w:ascii="Arial" w:hAnsi="Arial" w:cs="Arial"/>
          <w:sz w:val="24"/>
          <w:szCs w:val="24"/>
          <w:lang w:val="sv-SE"/>
        </w:rPr>
        <w:t xml:space="preserve">, Hugh &amp; Fleming, John, </w:t>
      </w:r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A World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History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</w:t>
      </w:r>
      <w:proofErr w:type="spellStart"/>
      <w:r w:rsidRPr="001D54A2">
        <w:rPr>
          <w:rFonts w:ascii="Arial" w:hAnsi="Arial" w:cs="Arial"/>
          <w:i/>
          <w:iCs/>
          <w:sz w:val="24"/>
          <w:szCs w:val="24"/>
          <w:lang w:val="sv-SE"/>
        </w:rPr>
        <w:t>of</w:t>
      </w:r>
      <w:proofErr w:type="spellEnd"/>
      <w:r w:rsidRPr="001D54A2">
        <w:rPr>
          <w:rFonts w:ascii="Arial" w:hAnsi="Arial" w:cs="Arial"/>
          <w:i/>
          <w:iCs/>
          <w:sz w:val="24"/>
          <w:szCs w:val="24"/>
          <w:lang w:val="sv-SE"/>
        </w:rPr>
        <w:t xml:space="preserve"> Art</w:t>
      </w:r>
      <w:r w:rsidRPr="001D54A2">
        <w:rPr>
          <w:rFonts w:ascii="Arial" w:hAnsi="Arial" w:cs="Arial"/>
          <w:sz w:val="24"/>
          <w:szCs w:val="24"/>
          <w:lang w:val="sv-SE"/>
        </w:rPr>
        <w:t>, 7 Rev ed, Laurence King Publishing, 2009</w:t>
      </w:r>
      <w:r>
        <w:rPr>
          <w:rFonts w:ascii="Arial" w:hAnsi="Arial" w:cs="Arial"/>
          <w:sz w:val="24"/>
          <w:szCs w:val="24"/>
          <w:lang w:val="sv-SE"/>
        </w:rPr>
        <w:t xml:space="preserve"> eller senare, </w:t>
      </w:r>
      <w:r w:rsidR="00BA279E">
        <w:rPr>
          <w:rFonts w:ascii="Arial" w:hAnsi="Arial" w:cs="Arial"/>
          <w:sz w:val="24"/>
          <w:szCs w:val="24"/>
          <w:lang w:val="sv-SE"/>
        </w:rPr>
        <w:t>”</w:t>
      </w:r>
      <w:proofErr w:type="spellStart"/>
      <w:r>
        <w:rPr>
          <w:rFonts w:ascii="Arial" w:hAnsi="Arial" w:cs="Arial"/>
          <w:sz w:val="24"/>
          <w:szCs w:val="24"/>
          <w:lang w:val="sv-SE"/>
        </w:rPr>
        <w:t>Introduction</w:t>
      </w:r>
      <w:proofErr w:type="spellEnd"/>
      <w:r w:rsidR="00BA279E">
        <w:rPr>
          <w:rFonts w:ascii="Arial" w:hAnsi="Arial" w:cs="Arial"/>
          <w:sz w:val="24"/>
          <w:szCs w:val="24"/>
          <w:lang w:val="sv-SE"/>
        </w:rPr>
        <w:t>”</w:t>
      </w:r>
    </w:p>
    <w:p w14:paraId="222951D9" w14:textId="77777777" w:rsidR="00817B5B" w:rsidRDefault="00817B5B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100027AD" w14:textId="0637B50C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>Referenslitteratur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Ahlstrand, J. Torsten,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Arkitekturtermer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Lund: Studentlitteratur 1976</w:t>
      </w:r>
      <w:r w:rsidR="00E3354A">
        <w:rPr>
          <w:rFonts w:ascii="Arial" w:hAnsi="Arial" w:cs="Arial"/>
          <w:color w:val="000000"/>
          <w:sz w:val="24"/>
          <w:szCs w:val="24"/>
          <w:lang w:val="sv-SE"/>
        </w:rPr>
        <w:t>.</w:t>
      </w:r>
    </w:p>
    <w:p w14:paraId="4DD562CA" w14:textId="77777777" w:rsidR="000D56F0" w:rsidRPr="001D54A2" w:rsidRDefault="000D56F0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7D68972E" w14:textId="77777777" w:rsidR="00FD2E5F" w:rsidRPr="005635CA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 xml:space="preserve">Delkurs 2. Västerlandets konsthistoria </w:t>
      </w:r>
      <w:proofErr w:type="gramStart"/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>1400-1800</w:t>
      </w:r>
      <w:proofErr w:type="gramEnd"/>
    </w:p>
    <w:p w14:paraId="246DD0D3" w14:textId="77777777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Bohn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, </w:t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Babette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och James M. </w:t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Saslow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(red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.) A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Companion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to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Renaissance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and Baroque Art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Malden, MA &amp; Oxford: Wiley-Blackwell, 2013 (Kap. 1, 5, 6, 7, 12, 15, 17, 19, 21, 25, 28).</w:t>
      </w:r>
    </w:p>
    <w:p w14:paraId="2973DD4F" w14:textId="798D2C63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>Chadwick, Whitney</w:t>
      </w:r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,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Women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, Art and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Society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London: Thames and Hudson, 2007</w:t>
      </w:r>
      <w:r w:rsidR="00E3354A">
        <w:rPr>
          <w:rFonts w:ascii="Arial" w:hAnsi="Arial" w:cs="Arial"/>
          <w:color w:val="000000"/>
          <w:sz w:val="24"/>
          <w:szCs w:val="24"/>
          <w:lang w:val="sv-SE"/>
        </w:rPr>
        <w:t xml:space="preserve"> eller senare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(i urval).</w:t>
      </w:r>
    </w:p>
    <w:p w14:paraId="2C05FC33" w14:textId="0E93DEA0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Honour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, Hugh &amp; Fleming, John,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A World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History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of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Art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, 7 Rev ed, Laurence King Publishing, 2009</w:t>
      </w:r>
      <w:r w:rsidR="00E3354A">
        <w:rPr>
          <w:rFonts w:ascii="Arial" w:hAnsi="Arial" w:cs="Arial"/>
          <w:color w:val="000000"/>
          <w:sz w:val="24"/>
          <w:szCs w:val="24"/>
          <w:lang w:val="sv-SE"/>
        </w:rPr>
        <w:t xml:space="preserve"> eller senare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.</w:t>
      </w:r>
    </w:p>
    <w:p w14:paraId="36124EBD" w14:textId="60913E2D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Johannesson, Lena, (red.)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Konst och visuell kultur i Sverige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, Stockholm: Signum, 2007.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>Läs kap: Hedvig Brander Jonsson, ”Vasatiden”, Merit Laine,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>”1720-1809” samt Mårten Snickare, ”Stormaktstiden.”</w:t>
      </w:r>
    </w:p>
    <w:p w14:paraId="152F42A5" w14:textId="2F007A16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Sjölin, Jan-Gunnar,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Studier till bildens och konstens historia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, Lund: Edition </w:t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Arcana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2007 (i urval).</w:t>
      </w:r>
      <w:r w:rsidR="00706178" w:rsidRPr="00706178">
        <w:rPr>
          <w:rFonts w:ascii="Arial" w:hAnsi="Arial" w:cs="Arial"/>
          <w:sz w:val="24"/>
          <w:szCs w:val="24"/>
          <w:lang w:val="sv-SE"/>
        </w:rPr>
        <w:t xml:space="preserve"> </w:t>
      </w:r>
      <w:r w:rsidR="00706178">
        <w:rPr>
          <w:rFonts w:ascii="Arial" w:hAnsi="Arial" w:cs="Arial"/>
          <w:sz w:val="24"/>
          <w:szCs w:val="24"/>
          <w:lang w:val="sv-SE"/>
        </w:rPr>
        <w:t>(Tillgänglig genom Canvas)</w:t>
      </w:r>
    </w:p>
    <w:p w14:paraId="45AAFE09" w14:textId="77777777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Summerson, John,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The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Classical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Language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of</w:t>
      </w:r>
      <w:proofErr w:type="spellEnd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Architecture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London: Thames and Hudson, 1991 (i urval).</w:t>
      </w:r>
    </w:p>
    <w:p w14:paraId="7EF1A910" w14:textId="77777777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>Referenslitteratur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Ahlstrand, J. Torsten, </w:t>
      </w:r>
      <w:r w:rsidRPr="00E3354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Arkitekturtermer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Lund: Studentlitteratur 1976</w:t>
      </w:r>
    </w:p>
    <w:p w14:paraId="57864132" w14:textId="77777777" w:rsidR="000D56F0" w:rsidRPr="001D54A2" w:rsidRDefault="000D56F0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649FB1F5" w14:textId="77777777" w:rsidR="00FD2E5F" w:rsidRPr="005635CA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 xml:space="preserve">Delkurs 3. Västerlandets konsthistoria </w:t>
      </w:r>
      <w:proofErr w:type="gramStart"/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>1800-1900</w:t>
      </w:r>
      <w:proofErr w:type="gramEnd"/>
    </w:p>
    <w:p w14:paraId="2ED300B1" w14:textId="77777777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 xml:space="preserve">Chadwick, Whitney,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Women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, Art and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Society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London: Thames and Hudson. 2007 (i urval).</w:t>
      </w:r>
    </w:p>
    <w:p w14:paraId="4558F225" w14:textId="59AA4980" w:rsidR="00FD2E5F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>Edwards, Steve</w:t>
      </w:r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, Fotografi: en introduktion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>. Raster 2007, (läses enligt lärarens anvisningar).</w:t>
      </w:r>
    </w:p>
    <w:p w14:paraId="004E4C4A" w14:textId="77777777" w:rsidR="00FD2E5F" w:rsidRPr="001D54A2" w:rsidRDefault="00FD2E5F" w:rsidP="00FD2E5F">
      <w:pPr>
        <w:spacing w:line="240" w:lineRule="auto"/>
        <w:rPr>
          <w:rFonts w:ascii="Arial" w:hAnsi="Arial" w:cs="Arial"/>
          <w:sz w:val="24"/>
          <w:szCs w:val="24"/>
          <w:lang w:val="sv-SE"/>
        </w:rPr>
      </w:pPr>
    </w:p>
    <w:p w14:paraId="7061EF34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Gage, John,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Colour in Art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. London: Thames &amp; Hudson Ltd., 2006,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(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kap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1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och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6).</w:t>
      </w:r>
    </w:p>
    <w:p w14:paraId="1E476C0E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Honour, Hugh &amp; Fleming, John,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A World History of Art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, 7 Rev ed,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Laurence King Publishing, 2009.</w:t>
      </w:r>
    </w:p>
    <w:p w14:paraId="32083F39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Johannesson, Lena, (red.)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Konst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och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visuell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kultur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i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Sverige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, del 2.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Stockholm: Signum, 2007.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(</w:t>
      </w:r>
      <w:proofErr w:type="spellStart"/>
      <w:proofErr w:type="gram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sid</w:t>
      </w:r>
      <w:proofErr w:type="spellEnd"/>
      <w:proofErr w:type="gram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. 1-180,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urval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enligt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lärarens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anvisningar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).</w:t>
      </w:r>
      <w:r w:rsidRPr="001D54A2">
        <w:rPr>
          <w:rFonts w:ascii="Arial" w:hAnsi="Arial" w:cs="Arial"/>
          <w:color w:val="000000"/>
          <w:sz w:val="24"/>
          <w:szCs w:val="24"/>
        </w:rPr>
        <w:br/>
      </w:r>
    </w:p>
    <w:p w14:paraId="0EDE7C9E" w14:textId="1A567672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Sjölin, Jan-Gunnar,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Studier till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bildens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och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konstens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historia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, Lund: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Edition Arcana 2007 (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i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urval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).</w:t>
      </w:r>
      <w:r w:rsidR="00706178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r w:rsidR="00706178">
        <w:rPr>
          <w:rFonts w:ascii="Arial" w:hAnsi="Arial" w:cs="Arial"/>
          <w:sz w:val="24"/>
          <w:szCs w:val="24"/>
          <w:lang w:val="sv-SE"/>
        </w:rPr>
        <w:t>(Tillgänglig genom Canvas)</w:t>
      </w:r>
    </w:p>
    <w:p w14:paraId="5164AD96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Svedberg, Olle,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Arkitekternas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århundrade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.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Arkitektur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Förlag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1996.</w:t>
      </w:r>
    </w:p>
    <w:p w14:paraId="6BE311EB" w14:textId="77777777" w:rsidR="000D56F0" w:rsidRPr="005635CA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>Referenslitteratur</w:t>
      </w:r>
      <w:proofErr w:type="spellEnd"/>
    </w:p>
    <w:p w14:paraId="06F7A75A" w14:textId="338762B9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Hirsch, Robert,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Seizing the Light: A History of Photography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.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McGraw-Hill Humanities/Social Sciences/Languages 1999.</w:t>
      </w:r>
    </w:p>
    <w:p w14:paraId="2BD70AE1" w14:textId="77777777" w:rsidR="000D56F0" w:rsidRPr="001D54A2" w:rsidRDefault="000D56F0" w:rsidP="00FD2E5F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1A16C66" w14:textId="013365DA" w:rsidR="000D56F0" w:rsidRPr="005635CA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>Delkurs</w:t>
      </w:r>
      <w:proofErr w:type="spellEnd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 xml:space="preserve"> 4. </w:t>
      </w:r>
      <w:proofErr w:type="spellStart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>Västerlandets</w:t>
      </w:r>
      <w:proofErr w:type="spellEnd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>konsthistoria</w:t>
      </w:r>
      <w:proofErr w:type="spellEnd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 xml:space="preserve"> 1900 till </w:t>
      </w:r>
      <w:proofErr w:type="spellStart"/>
      <w:r w:rsidRPr="005635CA">
        <w:rPr>
          <w:rStyle w:val="textlayer--absolute"/>
          <w:rFonts w:ascii="Arial" w:eastAsiaTheme="majorEastAsia" w:hAnsi="Arial" w:cs="Arial"/>
          <w:sz w:val="24"/>
          <w:szCs w:val="24"/>
          <w:u w:val="single"/>
        </w:rPr>
        <w:t>idag</w:t>
      </w:r>
      <w:proofErr w:type="spellEnd"/>
    </w:p>
    <w:p w14:paraId="437021C3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Chadwick, Whitney,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Women, Art and Society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. London: Thames and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Hudson. 2007, (Kap. 12–15).</w:t>
      </w:r>
    </w:p>
    <w:p w14:paraId="21EF83A9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Edwards, Steve,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Fotografi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: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en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introduktion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. Raster 2007</w:t>
      </w: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("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Konstfotografi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", "Kameran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och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dess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bild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", "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Fantasi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och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minne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"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samt</w:t>
      </w:r>
      <w:proofErr w:type="spellEnd"/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"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Slutord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: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digitalt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fotografi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")</w:t>
      </w:r>
    </w:p>
    <w:p w14:paraId="2F1B214A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Hopkins, David.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After Modern Art 1945-2000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. Oxford: Oxford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University Press, 2000.</w:t>
      </w:r>
    </w:p>
    <w:p w14:paraId="1F300079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Honour, Hugh &amp; Fleming, John,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A World History of Art,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7 Rev ed,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Laurence King Publishing, 2009.</w:t>
      </w:r>
    </w:p>
    <w:p w14:paraId="78975FBA" w14:textId="77777777" w:rsidR="000D56F0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Johannesson, Lena, (red.)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Konst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och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visuell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kultur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i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Sverige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, del 2.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Stockholm: Signum, 2007</w:t>
      </w: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(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avsnittet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1900–1950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läses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kursivt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)</w:t>
      </w:r>
    </w:p>
    <w:p w14:paraId="19A27D65" w14:textId="6F075B1C" w:rsidR="00FD2E5F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  <w:r w:rsidRPr="001D54A2">
        <w:rPr>
          <w:rFonts w:ascii="Arial" w:hAnsi="Arial" w:cs="Arial"/>
          <w:color w:val="000000"/>
          <w:sz w:val="24"/>
          <w:szCs w:val="24"/>
        </w:rPr>
        <w:br/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Sjölin, Jan-Gunnar, </w:t>
      </w:r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Studier till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bildens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och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konstens</w:t>
      </w:r>
      <w:proofErr w:type="spellEnd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 xml:space="preserve"> </w:t>
      </w:r>
      <w:proofErr w:type="spellStart"/>
      <w:r w:rsidRPr="005635CA">
        <w:rPr>
          <w:rStyle w:val="textlayer--absolute"/>
          <w:rFonts w:ascii="Arial" w:eastAsiaTheme="majorEastAsia" w:hAnsi="Arial" w:cs="Arial"/>
          <w:i/>
          <w:iCs/>
          <w:sz w:val="24"/>
          <w:szCs w:val="24"/>
        </w:rPr>
        <w:t>historia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, Lund:</w:t>
      </w:r>
      <w:r w:rsidR="000D56F0" w:rsidRPr="001D54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Edition Arcana 2007 (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i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proofErr w:type="spellStart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urval</w:t>
      </w:r>
      <w:proofErr w:type="spellEnd"/>
      <w:r w:rsidRPr="001D54A2">
        <w:rPr>
          <w:rStyle w:val="textlayer--absolute"/>
          <w:rFonts w:ascii="Arial" w:eastAsiaTheme="majorEastAsia" w:hAnsi="Arial" w:cs="Arial"/>
          <w:sz w:val="24"/>
          <w:szCs w:val="24"/>
        </w:rPr>
        <w:t>).</w:t>
      </w:r>
      <w:r w:rsidR="00706178">
        <w:rPr>
          <w:rStyle w:val="textlayer--absolute"/>
          <w:rFonts w:ascii="Arial" w:eastAsiaTheme="majorEastAsia" w:hAnsi="Arial" w:cs="Arial"/>
          <w:sz w:val="24"/>
          <w:szCs w:val="24"/>
        </w:rPr>
        <w:t xml:space="preserve"> </w:t>
      </w:r>
      <w:r w:rsidR="00706178">
        <w:rPr>
          <w:rFonts w:ascii="Arial" w:hAnsi="Arial" w:cs="Arial"/>
          <w:sz w:val="24"/>
          <w:szCs w:val="24"/>
          <w:lang w:val="sv-SE"/>
        </w:rPr>
        <w:t>(Tillgänglig genom Canvas)</w:t>
      </w:r>
    </w:p>
    <w:p w14:paraId="296B7F04" w14:textId="77777777" w:rsidR="00FD2E5F" w:rsidRPr="001D54A2" w:rsidRDefault="00FD2E5F" w:rsidP="00FD2E5F">
      <w:pPr>
        <w:spacing w:line="240" w:lineRule="auto"/>
        <w:rPr>
          <w:rStyle w:val="textlayer--absolute"/>
          <w:rFonts w:ascii="Arial" w:eastAsiaTheme="majorEastAsia" w:hAnsi="Arial" w:cs="Arial"/>
          <w:sz w:val="24"/>
          <w:szCs w:val="24"/>
        </w:rPr>
      </w:pPr>
    </w:p>
    <w:p w14:paraId="0D3DEF47" w14:textId="77777777" w:rsidR="000D56F0" w:rsidRPr="001D54A2" w:rsidRDefault="00FD2E5F" w:rsidP="00FD2E5F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Svedberg, Olle, </w:t>
      </w:r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Planerarnas århundrade,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Arkitektur Förlag 1996.</w:t>
      </w:r>
    </w:p>
    <w:p w14:paraId="6A03687F" w14:textId="5F6867EA" w:rsidR="00DE4E14" w:rsidRPr="00751402" w:rsidRDefault="00FD2E5F" w:rsidP="00751402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</w:r>
      <w:r w:rsidRPr="005635CA">
        <w:rPr>
          <w:rFonts w:ascii="Arial" w:hAnsi="Arial" w:cs="Arial"/>
          <w:color w:val="000000"/>
          <w:sz w:val="24"/>
          <w:szCs w:val="24"/>
          <w:u w:val="single"/>
          <w:lang w:val="sv-SE"/>
        </w:rPr>
        <w:t>Referenslitteratur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br/>
        <w:t>Hirsch, Robert</w:t>
      </w:r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,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Seizing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the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Light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: A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History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of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 xml:space="preserve"> </w:t>
      </w:r>
      <w:proofErr w:type="spellStart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Photography</w:t>
      </w:r>
      <w:proofErr w:type="spellEnd"/>
      <w:r w:rsidRPr="005635CA">
        <w:rPr>
          <w:rFonts w:ascii="Arial" w:hAnsi="Arial" w:cs="Arial"/>
          <w:i/>
          <w:iCs/>
          <w:color w:val="000000"/>
          <w:sz w:val="24"/>
          <w:szCs w:val="24"/>
          <w:lang w:val="sv-SE"/>
        </w:rPr>
        <w:t>.</w:t>
      </w:r>
      <w:r w:rsidR="000D56F0"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 </w:t>
      </w:r>
      <w:r w:rsidRPr="001D54A2">
        <w:rPr>
          <w:rFonts w:ascii="Arial" w:hAnsi="Arial" w:cs="Arial"/>
          <w:color w:val="000000"/>
          <w:sz w:val="24"/>
          <w:szCs w:val="24"/>
          <w:lang w:val="sv-SE"/>
        </w:rPr>
        <w:t xml:space="preserve">McGraw-Hill </w:t>
      </w:r>
      <w:proofErr w:type="spellStart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Humanities</w:t>
      </w:r>
      <w:proofErr w:type="spellEnd"/>
      <w:r w:rsidRPr="001D54A2">
        <w:rPr>
          <w:rFonts w:ascii="Arial" w:hAnsi="Arial" w:cs="Arial"/>
          <w:color w:val="000000"/>
          <w:sz w:val="24"/>
          <w:szCs w:val="24"/>
          <w:lang w:val="sv-SE"/>
        </w:rPr>
        <w:t>/Social Sciences/Languages 1999.</w:t>
      </w:r>
    </w:p>
    <w:sectPr w:rsidR="00DE4E14" w:rsidRPr="00751402" w:rsidSect="005E16EF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33A6" w14:textId="77777777" w:rsidR="00717351" w:rsidRDefault="00717351">
      <w:pPr>
        <w:spacing w:line="240" w:lineRule="auto"/>
      </w:pPr>
      <w:r>
        <w:separator/>
      </w:r>
    </w:p>
  </w:endnote>
  <w:endnote w:type="continuationSeparator" w:id="0">
    <w:p w14:paraId="5E9F9AC2" w14:textId="77777777" w:rsidR="00717351" w:rsidRDefault="0071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42A0" w14:textId="77777777" w:rsidR="00F407D9" w:rsidRPr="00602E6C" w:rsidRDefault="00F407D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BF2C" w14:textId="77777777" w:rsidR="00717351" w:rsidRDefault="00717351">
      <w:pPr>
        <w:spacing w:line="240" w:lineRule="auto"/>
      </w:pPr>
      <w:r>
        <w:separator/>
      </w:r>
    </w:p>
  </w:footnote>
  <w:footnote w:type="continuationSeparator" w:id="0">
    <w:p w14:paraId="7B634DED" w14:textId="77777777" w:rsidR="00717351" w:rsidRDefault="0071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4154C8CC" w14:textId="77777777" w:rsidR="00F407D9" w:rsidRDefault="00000000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6CA81E10" w14:textId="77777777" w:rsidR="00F407D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74FC" w14:textId="77777777" w:rsidR="00F407D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Pr="003C407E">
          <w:rPr>
            <w:sz w:val="22"/>
            <w:szCs w:val="22"/>
          </w:rPr>
          <w:t>Sida</w:t>
        </w:r>
        <w:proofErr w:type="spellEnd"/>
        <w:r w:rsidRPr="003C407E">
          <w:rPr>
            <w:sz w:val="22"/>
            <w:szCs w:val="22"/>
          </w:rPr>
          <w:t xml:space="preserve"> </w:t>
        </w:r>
        <w:r w:rsidRPr="003C407E">
          <w:rPr>
            <w:sz w:val="22"/>
            <w:szCs w:val="22"/>
          </w:rPr>
          <w:fldChar w:fldCharType="begin"/>
        </w:r>
        <w:r w:rsidRPr="003C407E">
          <w:rPr>
            <w:sz w:val="22"/>
            <w:szCs w:val="22"/>
          </w:rPr>
          <w:instrText>PAGE   \* MERGEFORMAT</w:instrText>
        </w:r>
        <w:r w:rsidRPr="003C407E">
          <w:rPr>
            <w:sz w:val="22"/>
            <w:szCs w:val="22"/>
          </w:rPr>
          <w:fldChar w:fldCharType="separate"/>
        </w:r>
        <w:r w:rsidRPr="003C407E">
          <w:rPr>
            <w:noProof/>
            <w:sz w:val="22"/>
            <w:szCs w:val="22"/>
            <w:lang w:val="sv-SE"/>
          </w:rPr>
          <w:t>3</w:t>
        </w:r>
        <w:r w:rsidRPr="003C407E">
          <w:rPr>
            <w:sz w:val="22"/>
            <w:szCs w:val="22"/>
          </w:rPr>
          <w:fldChar w:fldCharType="end"/>
        </w:r>
      </w:sdtContent>
    </w:sdt>
    <w:r w:rsidRPr="003C407E">
      <w:rPr>
        <w:sz w:val="22"/>
        <w:szCs w:val="22"/>
      </w:rPr>
      <w:t xml:space="preserve"> </w:t>
    </w:r>
    <w:proofErr w:type="spellStart"/>
    <w:r w:rsidRPr="003C407E">
      <w:rPr>
        <w:sz w:val="22"/>
        <w:szCs w:val="22"/>
      </w:rPr>
      <w:t>av</w:t>
    </w:r>
    <w:proofErr w:type="spellEnd"/>
    <w:r w:rsidRPr="003C407E">
      <w:rPr>
        <w:sz w:val="22"/>
        <w:szCs w:val="22"/>
      </w:rPr>
      <w:t xml:space="preserve">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Pr="003C407E">
      <w:rPr>
        <w:noProof/>
        <w:sz w:val="22"/>
        <w:szCs w:val="22"/>
      </w:rPr>
      <w:t>2</w:t>
    </w:r>
    <w:r w:rsidRPr="003C407E">
      <w:rPr>
        <w:noProof/>
        <w:sz w:val="22"/>
        <w:szCs w:val="22"/>
      </w:rPr>
      <w:fldChar w:fldCharType="end"/>
    </w:r>
  </w:p>
  <w:p w14:paraId="5795A297" w14:textId="77777777" w:rsidR="00F407D9" w:rsidRDefault="00F407D9">
    <w:pPr>
      <w:pStyle w:val="Sidhuvud"/>
      <w:ind w:left="0"/>
    </w:pPr>
  </w:p>
  <w:p w14:paraId="228B59CB" w14:textId="77777777" w:rsidR="00F407D9" w:rsidRDefault="00F407D9">
    <w:pPr>
      <w:pStyle w:val="Sidhuvud"/>
      <w:ind w:left="0"/>
    </w:pPr>
  </w:p>
  <w:p w14:paraId="5700798A" w14:textId="77777777" w:rsidR="00F407D9" w:rsidRDefault="00F407D9">
    <w:pPr>
      <w:pStyle w:val="Sidhuvud"/>
      <w:ind w:left="0"/>
    </w:pPr>
  </w:p>
  <w:p w14:paraId="48439732" w14:textId="77777777" w:rsidR="00F407D9" w:rsidRDefault="00F407D9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471C" w14:textId="77777777" w:rsidR="00F407D9" w:rsidRPr="003C407E" w:rsidRDefault="00000000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4A3BF822" wp14:editId="79AAFCC6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C407E">
      <w:rPr>
        <w:sz w:val="22"/>
        <w:szCs w:val="22"/>
      </w:rPr>
      <w:t>Sida</w:t>
    </w:r>
    <w:proofErr w:type="spellEnd"/>
    <w:r w:rsidRPr="003C407E">
      <w:rPr>
        <w:sz w:val="22"/>
        <w:szCs w:val="22"/>
      </w:rPr>
      <w:t xml:space="preserve"> 1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Pr="003C407E">
      <w:rPr>
        <w:noProof/>
        <w:sz w:val="22"/>
        <w:szCs w:val="22"/>
      </w:rPr>
      <w:t>2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F"/>
    <w:rsid w:val="00084F27"/>
    <w:rsid w:val="000C0512"/>
    <w:rsid w:val="000D56F0"/>
    <w:rsid w:val="001D54A2"/>
    <w:rsid w:val="002E0B37"/>
    <w:rsid w:val="002F694F"/>
    <w:rsid w:val="00396409"/>
    <w:rsid w:val="0039709E"/>
    <w:rsid w:val="003B77FD"/>
    <w:rsid w:val="00494171"/>
    <w:rsid w:val="00496F30"/>
    <w:rsid w:val="00507B34"/>
    <w:rsid w:val="00544C9E"/>
    <w:rsid w:val="005635CA"/>
    <w:rsid w:val="005E16EF"/>
    <w:rsid w:val="00617C4D"/>
    <w:rsid w:val="0065112F"/>
    <w:rsid w:val="00673C7A"/>
    <w:rsid w:val="006F0058"/>
    <w:rsid w:val="00706178"/>
    <w:rsid w:val="00717351"/>
    <w:rsid w:val="0072248E"/>
    <w:rsid w:val="00751402"/>
    <w:rsid w:val="00810830"/>
    <w:rsid w:val="00817B5B"/>
    <w:rsid w:val="008C1972"/>
    <w:rsid w:val="008F7415"/>
    <w:rsid w:val="009758BE"/>
    <w:rsid w:val="009B01F0"/>
    <w:rsid w:val="00A42A73"/>
    <w:rsid w:val="00B55559"/>
    <w:rsid w:val="00BA279E"/>
    <w:rsid w:val="00C17174"/>
    <w:rsid w:val="00D07AC9"/>
    <w:rsid w:val="00DE4E14"/>
    <w:rsid w:val="00E3354A"/>
    <w:rsid w:val="00EA5379"/>
    <w:rsid w:val="00F407D9"/>
    <w:rsid w:val="00F54DB1"/>
    <w:rsid w:val="00FA7A9F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8F432"/>
  <w15:chartTrackingRefBased/>
  <w15:docId w15:val="{E9F4FCA8-3FF9-9A4E-9E09-5DB2CDB6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6EF"/>
    <w:pPr>
      <w:spacing w:line="260" w:lineRule="atLeast"/>
    </w:pPr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5E16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16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16E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16E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16E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16EF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16EF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16EF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16EF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E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E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16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16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16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16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16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16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1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E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16E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6E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v-SE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E16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16EF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v-SE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E16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16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16EF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rsid w:val="005E16EF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E16EF"/>
    <w:rPr>
      <w:rFonts w:ascii="Arial" w:eastAsia="Times New Roman" w:hAnsi="Arial" w:cs="Arial"/>
      <w:kern w:val="0"/>
      <w:sz w:val="20"/>
      <w:szCs w:val="20"/>
      <w:lang w:val="en-GB" w:eastAsia="sv-SE"/>
      <w14:ligatures w14:val="none"/>
    </w:rPr>
  </w:style>
  <w:style w:type="paragraph" w:styleId="Sidhuvud">
    <w:name w:val="header"/>
    <w:basedOn w:val="Normal"/>
    <w:link w:val="SidhuvudChar"/>
    <w:uiPriority w:val="99"/>
    <w:rsid w:val="005E16EF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E16EF"/>
    <w:rPr>
      <w:rFonts w:ascii="Arial" w:eastAsia="Times New Roman" w:hAnsi="Arial" w:cs="Times New Roman"/>
      <w:kern w:val="0"/>
      <w:sz w:val="20"/>
      <w:szCs w:val="20"/>
      <w:lang w:val="en-GB" w:eastAsia="sv-SE"/>
      <w14:ligatures w14:val="none"/>
    </w:rPr>
  </w:style>
  <w:style w:type="paragraph" w:customStyle="1" w:styleId="Infotext">
    <w:name w:val="Infotext"/>
    <w:basedOn w:val="Normal"/>
    <w:rsid w:val="005E16EF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E16EF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E16EF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E16EF"/>
    <w:rPr>
      <w:rFonts w:ascii="Times New Roman" w:eastAsia="Times New Roman" w:hAnsi="Times New Roman" w:cs="Times New Roman"/>
      <w:kern w:val="0"/>
      <w:sz w:val="26"/>
      <w:szCs w:val="20"/>
      <w:lang w:val="en-GB" w:eastAsia="sv-SE"/>
      <w14:ligatures w14:val="none"/>
    </w:rPr>
  </w:style>
  <w:style w:type="character" w:customStyle="1" w:styleId="textlayer--absolute">
    <w:name w:val="textlayer--absolute"/>
    <w:basedOn w:val="Standardstycketeckensnitt"/>
    <w:rsid w:val="00FD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ultur.lu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.lu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Hildeman Sjölin</dc:creator>
  <cp:keywords/>
  <dc:description/>
  <cp:lastModifiedBy>Ludwig Qvarnström</cp:lastModifiedBy>
  <cp:revision>11</cp:revision>
  <dcterms:created xsi:type="dcterms:W3CDTF">2025-06-06T08:39:00Z</dcterms:created>
  <dcterms:modified xsi:type="dcterms:W3CDTF">2025-06-09T11:39:00Z</dcterms:modified>
</cp:coreProperties>
</file>