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6B8BC997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A47EDA">
        <w:rPr>
          <w:lang w:val="sv-SE"/>
        </w:rPr>
        <w:t xml:space="preserve">konsthistoria och </w:t>
      </w:r>
      <w:proofErr w:type="spellStart"/>
      <w:r w:rsidR="00A47EDA">
        <w:rPr>
          <w:lang w:val="sv-SE"/>
        </w:rPr>
        <w:t>viuella</w:t>
      </w:r>
      <w:proofErr w:type="spellEnd"/>
      <w:r w:rsidR="00A47EDA">
        <w:rPr>
          <w:lang w:val="sv-SE"/>
        </w:rPr>
        <w:t xml:space="preserve"> studier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6DD48F41" w:rsidR="00705814" w:rsidRPr="006A0515" w:rsidRDefault="00CE4B94" w:rsidP="00457422">
      <w:pPr>
        <w:pStyle w:val="Rubrik1"/>
        <w:rPr>
          <w:lang w:val="sv-SE"/>
        </w:rPr>
      </w:pPr>
      <w:r>
        <w:rPr>
          <w:lang w:val="sv-SE"/>
        </w:rPr>
        <w:t xml:space="preserve">Kurslitteratur för </w:t>
      </w:r>
      <w:r w:rsidR="00A47EDA">
        <w:rPr>
          <w:lang w:val="sv-SE"/>
        </w:rPr>
        <w:t xml:space="preserve">(KOVR18), </w:t>
      </w:r>
      <w:r w:rsidR="00A47EDA" w:rsidRPr="00A47EDA">
        <w:rPr>
          <w:lang w:val="sv-SE"/>
        </w:rPr>
        <w:t>Konsthistoria och visuella studier: Konstverkets materiella förutsättningar</w:t>
      </w:r>
      <w:r w:rsidR="00A47EDA">
        <w:rPr>
          <w:lang w:val="sv-SE"/>
        </w:rPr>
        <w:t xml:space="preserve">, 7,5 </w:t>
      </w:r>
      <w:proofErr w:type="spellStart"/>
      <w:r w:rsidR="00A47EDA">
        <w:rPr>
          <w:lang w:val="sv-SE"/>
        </w:rPr>
        <w:t>hp</w:t>
      </w:r>
      <w:proofErr w:type="spellEnd"/>
      <w:r w:rsidR="00A47EDA">
        <w:rPr>
          <w:lang w:val="sv-SE"/>
        </w:rPr>
        <w:t>, HT2026</w:t>
      </w:r>
    </w:p>
    <w:p w14:paraId="1258690B" w14:textId="7AD069BF" w:rsidR="00CE4B94" w:rsidRPr="00A47EDA" w:rsidRDefault="00CE4B94" w:rsidP="00CE4B94">
      <w:pPr>
        <w:pStyle w:val="Rubrik2"/>
        <w:rPr>
          <w:rFonts w:ascii="Times New Roman" w:hAnsi="Times New Roman"/>
          <w:sz w:val="26"/>
          <w:highlight w:val="yellow"/>
          <w:lang w:val="sv-SE"/>
        </w:rPr>
      </w:pPr>
      <w:r w:rsidRPr="00CE4B9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Fastställd av institutionsstyrelsen eller motsvarande, </w:t>
      </w:r>
      <w:r w:rsidR="00A47EDA" w:rsidRPr="00A47EDA">
        <w:rPr>
          <w:rFonts w:ascii="Times New Roman" w:hAnsi="Times New Roman"/>
          <w:sz w:val="26"/>
          <w:lang w:val="sv-SE"/>
        </w:rPr>
        <w:t>2015</w:t>
      </w:r>
      <w:r w:rsidR="00A47EDA" w:rsidRPr="00A47EDA">
        <w:rPr>
          <w:rFonts w:ascii="Times New Roman" w:hAnsi="Times New Roman"/>
          <w:sz w:val="26"/>
          <w:lang w:val="sv-SE"/>
        </w:rPr>
        <w:softHyphen/>
        <w:t>‐04</w:t>
      </w:r>
      <w:r w:rsidR="00A47EDA" w:rsidRPr="00A47EDA">
        <w:rPr>
          <w:rFonts w:ascii="Times New Roman" w:hAnsi="Times New Roman"/>
          <w:sz w:val="26"/>
          <w:lang w:val="sv-SE"/>
        </w:rPr>
        <w:softHyphen/>
        <w:t>‐12</w:t>
      </w:r>
      <w:r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2C72A3"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R</w:t>
      </w:r>
      <w:r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eviderad</w:t>
      </w:r>
      <w:r w:rsidR="002C72A3"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av </w:t>
      </w:r>
      <w:r w:rsidR="002C72A3" w:rsidRPr="005438E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kursplanegruppen</w:t>
      </w:r>
      <w:r w:rsidRPr="005438E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,</w:t>
      </w:r>
      <w:r w:rsidR="00A47EDA" w:rsidRPr="005438E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2026-0</w:t>
      </w:r>
      <w:r w:rsidR="005438E2" w:rsidRPr="005438E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6</w:t>
      </w:r>
      <w:r w:rsidR="00A47EDA" w:rsidRPr="005438E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5438E2" w:rsidRPr="005438E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03</w:t>
      </w:r>
      <w:r w:rsidR="00A47EDA" w:rsidRPr="005438E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</w:p>
    <w:p w14:paraId="119356E3" w14:textId="5C790FB7" w:rsidR="00CA3BA7" w:rsidRDefault="00CA3BA7" w:rsidP="00CA3BA7">
      <w:pPr>
        <w:pStyle w:val="Brdtext"/>
        <w:rPr>
          <w:lang w:val="sv-SE"/>
        </w:rPr>
      </w:pPr>
    </w:p>
    <w:p w14:paraId="318E11EB" w14:textId="48E6A43F" w:rsidR="00CA3BA7" w:rsidRDefault="00CA3BA7" w:rsidP="00CA3BA7">
      <w:pPr>
        <w:pStyle w:val="Brdtext"/>
        <w:rPr>
          <w:lang w:val="sv-SE"/>
        </w:rPr>
      </w:pPr>
      <w:r w:rsidRPr="00CA3BA7">
        <w:rPr>
          <w:lang w:val="sv-SE"/>
        </w:rPr>
        <w:t xml:space="preserve">Litteraturen söks i </w:t>
      </w:r>
      <w:hyperlink r:id="rId14" w:history="1">
        <w:r w:rsidR="00B671E0" w:rsidRPr="005E1339">
          <w:rPr>
            <w:rStyle w:val="Hyperlnk"/>
            <w:lang w:val="sv-SE"/>
          </w:rPr>
          <w:t>https://finn.lub.lu.se/</w:t>
        </w:r>
      </w:hyperlink>
      <w:r w:rsidR="00F656A2">
        <w:rPr>
          <w:lang w:val="sv-SE"/>
        </w:rPr>
        <w:t xml:space="preserve"> </w:t>
      </w:r>
      <w:r w:rsidRPr="00CA3BA7">
        <w:rPr>
          <w:lang w:val="sv-SE"/>
        </w:rPr>
        <w:t>om inget annat anges.</w:t>
      </w:r>
    </w:p>
    <w:p w14:paraId="7E11399A" w14:textId="77777777" w:rsidR="00C52CA0" w:rsidRDefault="00C52CA0" w:rsidP="00CA3BA7">
      <w:pPr>
        <w:pStyle w:val="Brdtext"/>
        <w:rPr>
          <w:lang w:val="sv-SE"/>
        </w:rPr>
      </w:pPr>
    </w:p>
    <w:p w14:paraId="757215D3" w14:textId="34BC38AA" w:rsidR="00836107" w:rsidRDefault="00836107" w:rsidP="00CA3BA7">
      <w:pPr>
        <w:pStyle w:val="Brdtext"/>
        <w:rPr>
          <w:lang w:val="sv-SE"/>
        </w:rPr>
      </w:pPr>
    </w:p>
    <w:p w14:paraId="7545FAE2" w14:textId="48F233FF" w:rsidR="00AE1476" w:rsidRPr="005438E2" w:rsidRDefault="00AE1476" w:rsidP="00AE1476">
      <w:pPr>
        <w:pStyle w:val="Brdtext"/>
        <w:rPr>
          <w:lang w:val="en-US"/>
        </w:rPr>
      </w:pPr>
      <w:r w:rsidRPr="005438E2">
        <w:rPr>
          <w:lang w:val="en-US"/>
        </w:rPr>
        <w:t xml:space="preserve">Bomford, David. </w:t>
      </w:r>
      <w:r w:rsidRPr="005438E2">
        <w:rPr>
          <w:i/>
          <w:iCs/>
          <w:lang w:val="en-US"/>
        </w:rPr>
        <w:t>Conservation of paintings</w:t>
      </w:r>
      <w:r w:rsidRPr="005438E2">
        <w:rPr>
          <w:lang w:val="en-US"/>
        </w:rPr>
        <w:t>. Rev. and Expanded ed. 2009. ISBN: 978-1-85709-441-1</w:t>
      </w:r>
      <w:r w:rsidR="003462CD" w:rsidRPr="005438E2">
        <w:rPr>
          <w:lang w:val="en-US"/>
        </w:rPr>
        <w:t xml:space="preserve"> (95 s)</w:t>
      </w:r>
    </w:p>
    <w:p w14:paraId="7C38D5A8" w14:textId="77777777" w:rsidR="00AE1476" w:rsidRPr="005438E2" w:rsidRDefault="00AE1476" w:rsidP="00AE1476">
      <w:pPr>
        <w:pStyle w:val="Brdtext"/>
        <w:rPr>
          <w:lang w:val="en-US"/>
        </w:rPr>
      </w:pPr>
    </w:p>
    <w:p w14:paraId="18B6AAB0" w14:textId="12FF078C" w:rsidR="00AE1476" w:rsidRDefault="00AE1476" w:rsidP="00AE1476">
      <w:pPr>
        <w:pStyle w:val="Brdtext"/>
        <w:rPr>
          <w:lang w:val="sv-SE"/>
        </w:rPr>
      </w:pPr>
      <w:r w:rsidRPr="00AE1476">
        <w:rPr>
          <w:lang w:val="sv-SE"/>
        </w:rPr>
        <w:t xml:space="preserve">Burén, Jan </w:t>
      </w:r>
      <w:proofErr w:type="spellStart"/>
      <w:r w:rsidRPr="00AE1476">
        <w:rPr>
          <w:lang w:val="sv-SE"/>
        </w:rPr>
        <w:t>af</w:t>
      </w:r>
      <w:proofErr w:type="spellEnd"/>
      <w:r w:rsidRPr="00AE1476">
        <w:rPr>
          <w:lang w:val="sv-SE"/>
        </w:rPr>
        <w:t xml:space="preserve">. </w:t>
      </w:r>
      <w:proofErr w:type="gramStart"/>
      <w:r w:rsidRPr="00AE1476">
        <w:rPr>
          <w:i/>
          <w:iCs/>
          <w:lang w:val="sv-SE"/>
        </w:rPr>
        <w:t>Grafik :</w:t>
      </w:r>
      <w:proofErr w:type="gramEnd"/>
      <w:r w:rsidRPr="00AE1476">
        <w:rPr>
          <w:i/>
          <w:iCs/>
          <w:lang w:val="sv-SE"/>
        </w:rPr>
        <w:t xml:space="preserve"> konst &amp; kunskap på papper</w:t>
      </w:r>
      <w:r w:rsidRPr="00AE1476">
        <w:rPr>
          <w:lang w:val="sv-SE"/>
        </w:rPr>
        <w:t>. 2009.</w:t>
      </w:r>
      <w:r>
        <w:rPr>
          <w:lang w:val="sv-SE"/>
        </w:rPr>
        <w:t xml:space="preserve"> ISBN: </w:t>
      </w:r>
      <w:r w:rsidRPr="00AE1476">
        <w:rPr>
          <w:lang w:val="sv-SE"/>
        </w:rPr>
        <w:t>978-91-7100-816-9</w:t>
      </w:r>
      <w:r w:rsidR="003462CD">
        <w:rPr>
          <w:lang w:val="sv-SE"/>
        </w:rPr>
        <w:t xml:space="preserve"> (223 s)</w:t>
      </w:r>
    </w:p>
    <w:p w14:paraId="15CD6B46" w14:textId="77777777" w:rsidR="00AE1476" w:rsidRPr="005438E2" w:rsidRDefault="00AE1476" w:rsidP="00AE1476">
      <w:pPr>
        <w:pStyle w:val="Brdtext"/>
        <w:rPr>
          <w:lang w:val="en-US"/>
        </w:rPr>
      </w:pPr>
    </w:p>
    <w:p w14:paraId="5EFF8A51" w14:textId="47E9B4FD" w:rsidR="00AE1476" w:rsidRDefault="00AE1476" w:rsidP="00AE1476">
      <w:pPr>
        <w:pStyle w:val="Brdtext"/>
        <w:rPr>
          <w:lang w:val="sv-SE"/>
        </w:rPr>
      </w:pPr>
      <w:r w:rsidRPr="005438E2">
        <w:rPr>
          <w:lang w:val="en-US"/>
        </w:rPr>
        <w:t xml:space="preserve">Kirby, Jo. </w:t>
      </w:r>
      <w:r w:rsidRPr="005438E2">
        <w:rPr>
          <w:i/>
          <w:iCs/>
          <w:lang w:val="en-US"/>
        </w:rPr>
        <w:t>Techniques of painting</w:t>
      </w:r>
      <w:r w:rsidRPr="005438E2">
        <w:rPr>
          <w:lang w:val="en-US"/>
        </w:rPr>
        <w:t xml:space="preserve">. 2011. </w:t>
      </w:r>
      <w:r w:rsidRPr="00AE1476">
        <w:rPr>
          <w:lang w:val="sv-SE"/>
        </w:rPr>
        <w:t>ISBN:</w:t>
      </w:r>
      <w:r>
        <w:rPr>
          <w:lang w:val="sv-SE"/>
        </w:rPr>
        <w:t xml:space="preserve"> </w:t>
      </w:r>
      <w:r w:rsidRPr="00AE1476">
        <w:rPr>
          <w:lang w:val="sv-SE"/>
        </w:rPr>
        <w:t>978-1-85709-534-0</w:t>
      </w:r>
      <w:r w:rsidR="003462CD">
        <w:rPr>
          <w:lang w:val="sv-SE"/>
        </w:rPr>
        <w:t xml:space="preserve"> (95 s)</w:t>
      </w:r>
    </w:p>
    <w:p w14:paraId="7EF88978" w14:textId="77777777" w:rsidR="00AE1476" w:rsidRPr="00AE1476" w:rsidRDefault="00AE1476" w:rsidP="00AE1476">
      <w:pPr>
        <w:pStyle w:val="Brdtext"/>
        <w:rPr>
          <w:lang w:val="sv-SE"/>
        </w:rPr>
      </w:pPr>
    </w:p>
    <w:p w14:paraId="0C6A1DEB" w14:textId="2D9DCCB2" w:rsidR="00AE1476" w:rsidRDefault="00AE1476" w:rsidP="00AE1476">
      <w:pPr>
        <w:pStyle w:val="Brdtext"/>
        <w:rPr>
          <w:lang w:val="sv-SE"/>
        </w:rPr>
      </w:pPr>
      <w:r w:rsidRPr="00AE1476">
        <w:rPr>
          <w:lang w:val="sv-SE"/>
        </w:rPr>
        <w:t xml:space="preserve">Nyrén, Ole Ingolf. </w:t>
      </w:r>
      <w:r w:rsidRPr="00AE1476">
        <w:rPr>
          <w:i/>
          <w:iCs/>
          <w:lang w:val="sv-SE"/>
        </w:rPr>
        <w:t>Målningar ändrar färg</w:t>
      </w:r>
      <w:r w:rsidRPr="00AE1476">
        <w:rPr>
          <w:lang w:val="sv-SE"/>
        </w:rPr>
        <w:t>. 2009.</w:t>
      </w:r>
      <w:r>
        <w:rPr>
          <w:lang w:val="sv-SE"/>
        </w:rPr>
        <w:t xml:space="preserve"> ISBN: </w:t>
      </w:r>
      <w:r w:rsidRPr="00AE1476">
        <w:rPr>
          <w:lang w:val="sv-SE"/>
        </w:rPr>
        <w:t>978-91-87215-88-9</w:t>
      </w:r>
      <w:r w:rsidR="003462CD">
        <w:rPr>
          <w:lang w:val="sv-SE"/>
        </w:rPr>
        <w:t xml:space="preserve"> (214 s)</w:t>
      </w:r>
    </w:p>
    <w:p w14:paraId="709E8A65" w14:textId="77777777" w:rsidR="00AE1476" w:rsidRPr="00AE1476" w:rsidRDefault="00AE1476" w:rsidP="00AE1476">
      <w:pPr>
        <w:pStyle w:val="Brdtext"/>
        <w:rPr>
          <w:lang w:val="sv-SE"/>
        </w:rPr>
      </w:pPr>
    </w:p>
    <w:p w14:paraId="5E0A87B4" w14:textId="674B3841" w:rsidR="00AE1476" w:rsidRDefault="00AE1476" w:rsidP="00AE1476">
      <w:pPr>
        <w:pStyle w:val="Brdtext"/>
        <w:rPr>
          <w:lang w:val="sv-SE"/>
        </w:rPr>
      </w:pPr>
      <w:r w:rsidRPr="005438E2">
        <w:rPr>
          <w:lang w:val="en-US"/>
        </w:rPr>
        <w:t xml:space="preserve">Penny, Nicholas. </w:t>
      </w:r>
      <w:r w:rsidRPr="005438E2">
        <w:rPr>
          <w:i/>
          <w:iCs/>
          <w:lang w:val="en-US"/>
        </w:rPr>
        <w:t>Frames</w:t>
      </w:r>
      <w:r w:rsidRPr="005438E2">
        <w:rPr>
          <w:lang w:val="en-US"/>
        </w:rPr>
        <w:t xml:space="preserve">. Rev. and Expanded ed. 2010. </w:t>
      </w:r>
      <w:r>
        <w:rPr>
          <w:lang w:val="sv-SE"/>
        </w:rPr>
        <w:t xml:space="preserve">ISBN: </w:t>
      </w:r>
      <w:r w:rsidRPr="00AE1476">
        <w:rPr>
          <w:lang w:val="sv-SE"/>
        </w:rPr>
        <w:t>978-1-85709-440-4</w:t>
      </w:r>
      <w:r w:rsidR="003462CD">
        <w:rPr>
          <w:lang w:val="sv-SE"/>
        </w:rPr>
        <w:t xml:space="preserve"> (95 s)</w:t>
      </w:r>
    </w:p>
    <w:p w14:paraId="10C6EC70" w14:textId="77777777" w:rsidR="00AE1476" w:rsidRPr="00AE1476" w:rsidRDefault="00AE1476" w:rsidP="00AE1476">
      <w:pPr>
        <w:pStyle w:val="Brdtext"/>
        <w:rPr>
          <w:lang w:val="sv-SE"/>
        </w:rPr>
      </w:pPr>
    </w:p>
    <w:p w14:paraId="73E3454D" w14:textId="3EC566DC" w:rsidR="00A47EDA" w:rsidRDefault="00AE1476" w:rsidP="00CA3BA7">
      <w:pPr>
        <w:pStyle w:val="Brdtext"/>
        <w:rPr>
          <w:lang w:val="sv-SE"/>
        </w:rPr>
      </w:pPr>
      <w:r w:rsidRPr="00AE1476">
        <w:rPr>
          <w:lang w:val="sv-SE"/>
        </w:rPr>
        <w:lastRenderedPageBreak/>
        <w:t xml:space="preserve">Robertsson, Stig. </w:t>
      </w:r>
      <w:r w:rsidRPr="00AE1476">
        <w:rPr>
          <w:i/>
          <w:iCs/>
          <w:lang w:val="sv-SE"/>
        </w:rPr>
        <w:t>Fem pelare: en vägledning för god byggnadsvård</w:t>
      </w:r>
      <w:r w:rsidRPr="00AE1476">
        <w:rPr>
          <w:lang w:val="sv-SE"/>
        </w:rPr>
        <w:t>. 1. [uppl.]. 2003.</w:t>
      </w:r>
      <w:r>
        <w:rPr>
          <w:lang w:val="sv-SE"/>
        </w:rPr>
        <w:t xml:space="preserve"> ISBN: </w:t>
      </w:r>
      <w:r w:rsidRPr="00AE1476">
        <w:rPr>
          <w:lang w:val="sv-SE"/>
        </w:rPr>
        <w:t>978-91-7029-246-0</w:t>
      </w:r>
      <w:r>
        <w:rPr>
          <w:lang w:val="sv-SE"/>
        </w:rPr>
        <w:t xml:space="preserve">, </w:t>
      </w:r>
      <w:hyperlink r:id="rId15" w:history="1">
        <w:r w:rsidR="003462CD" w:rsidRPr="00F016F0">
          <w:rPr>
            <w:rStyle w:val="Hyperlnk"/>
            <w:lang w:val="sv-SE"/>
          </w:rPr>
          <w:t>https://www.raa.se/publicerat/9789172096097.pdf</w:t>
        </w:r>
      </w:hyperlink>
      <w:r w:rsidR="003462CD">
        <w:rPr>
          <w:lang w:val="sv-SE"/>
        </w:rPr>
        <w:t xml:space="preserve"> (160 s)</w:t>
      </w:r>
    </w:p>
    <w:p w14:paraId="3E3A03E9" w14:textId="77777777" w:rsidR="00AE1476" w:rsidRDefault="00AE1476" w:rsidP="00CA3BA7">
      <w:pPr>
        <w:pStyle w:val="Brdtext"/>
        <w:rPr>
          <w:lang w:val="sv-SE"/>
        </w:rPr>
      </w:pPr>
    </w:p>
    <w:p w14:paraId="133F5A30" w14:textId="1BD79399" w:rsidR="00AE1476" w:rsidRPr="005438E2" w:rsidRDefault="00AE1476" w:rsidP="00AE1476">
      <w:pPr>
        <w:pStyle w:val="Brdtext"/>
        <w:rPr>
          <w:lang w:val="en-US"/>
        </w:rPr>
      </w:pPr>
      <w:r w:rsidRPr="005438E2">
        <w:rPr>
          <w:lang w:val="sv-SE"/>
        </w:rPr>
        <w:t xml:space="preserve">Snickare, Mårten, och Elin </w:t>
      </w:r>
      <w:proofErr w:type="spellStart"/>
      <w:r w:rsidRPr="005438E2">
        <w:rPr>
          <w:lang w:val="sv-SE"/>
        </w:rPr>
        <w:t>Manker</w:t>
      </w:r>
      <w:proofErr w:type="spellEnd"/>
      <w:r w:rsidRPr="005438E2">
        <w:rPr>
          <w:lang w:val="sv-SE"/>
        </w:rPr>
        <w:t xml:space="preserve">. ”Inledning”. I </w:t>
      </w:r>
      <w:r w:rsidRPr="005438E2">
        <w:rPr>
          <w:i/>
          <w:iCs/>
          <w:lang w:val="sv-SE"/>
        </w:rPr>
        <w:t>Teoretiska tillämpningar i konstvetenskap. 4: Materialitet</w:t>
      </w:r>
      <w:r w:rsidRPr="005438E2">
        <w:rPr>
          <w:lang w:val="sv-SE"/>
        </w:rPr>
        <w:t xml:space="preserve">, redigerad av Mårten Snickare och Elin </w:t>
      </w:r>
      <w:proofErr w:type="spellStart"/>
      <w:r w:rsidRPr="005438E2">
        <w:rPr>
          <w:lang w:val="sv-SE"/>
        </w:rPr>
        <w:t>Manker</w:t>
      </w:r>
      <w:proofErr w:type="spellEnd"/>
      <w:r w:rsidRPr="005438E2">
        <w:rPr>
          <w:lang w:val="sv-SE"/>
        </w:rPr>
        <w:t xml:space="preserve">. Stockholm University Press, 2023. </w:t>
      </w:r>
      <w:r w:rsidRPr="005438E2">
        <w:rPr>
          <w:lang w:val="en-US"/>
        </w:rPr>
        <w:t xml:space="preserve">ISBN: 978-91-7635-227-4, </w:t>
      </w:r>
      <w:hyperlink r:id="rId16" w:history="1">
        <w:r w:rsidRPr="005438E2">
          <w:rPr>
            <w:rStyle w:val="Hyperlnk"/>
            <w:lang w:val="en-US"/>
          </w:rPr>
          <w:t>https://www.stockholmuniversitypress.se/chapters/e/10.16993/bch.a</w:t>
        </w:r>
      </w:hyperlink>
      <w:r w:rsidRPr="005438E2">
        <w:rPr>
          <w:lang w:val="en-US"/>
        </w:rPr>
        <w:t xml:space="preserve">  (20 s)</w:t>
      </w:r>
    </w:p>
    <w:p w14:paraId="3535E579" w14:textId="77777777" w:rsidR="003462CD" w:rsidRPr="005438E2" w:rsidRDefault="003462CD" w:rsidP="00AE1476">
      <w:pPr>
        <w:pStyle w:val="Brdtext"/>
        <w:rPr>
          <w:lang w:val="en-US"/>
        </w:rPr>
      </w:pPr>
    </w:p>
    <w:p w14:paraId="7BA01950" w14:textId="10569305" w:rsidR="003462CD" w:rsidRDefault="003462CD" w:rsidP="00AE1476">
      <w:pPr>
        <w:pStyle w:val="Brdtext"/>
        <w:rPr>
          <w:lang w:val="sv-SE"/>
        </w:rPr>
      </w:pPr>
      <w:r>
        <w:rPr>
          <w:lang w:val="sv-SE"/>
        </w:rPr>
        <w:t>(totalt 902 s)</w:t>
      </w:r>
    </w:p>
    <w:p w14:paraId="295432BA" w14:textId="77777777" w:rsidR="00D148B5" w:rsidRDefault="00D148B5" w:rsidP="00AE1476">
      <w:pPr>
        <w:pStyle w:val="Brdtext"/>
        <w:rPr>
          <w:lang w:val="sv-SE"/>
        </w:rPr>
      </w:pPr>
    </w:p>
    <w:p w14:paraId="2BD82DD4" w14:textId="77777777" w:rsidR="00D148B5" w:rsidRDefault="00D148B5" w:rsidP="00AE1476">
      <w:pPr>
        <w:pStyle w:val="Brdtext"/>
        <w:rPr>
          <w:b/>
          <w:bCs/>
          <w:lang w:val="sv-SE"/>
        </w:rPr>
      </w:pPr>
    </w:p>
    <w:p w14:paraId="309AD773" w14:textId="77777777" w:rsidR="00D148B5" w:rsidRDefault="00D148B5" w:rsidP="00AE1476">
      <w:pPr>
        <w:pStyle w:val="Brdtext"/>
        <w:rPr>
          <w:b/>
          <w:bCs/>
          <w:lang w:val="sv-SE"/>
        </w:rPr>
      </w:pPr>
    </w:p>
    <w:p w14:paraId="6E68C48E" w14:textId="1F62E93F" w:rsidR="00D148B5" w:rsidRPr="00D148B5" w:rsidRDefault="00D148B5" w:rsidP="00AE1476">
      <w:pPr>
        <w:pStyle w:val="Brdtext"/>
        <w:rPr>
          <w:b/>
          <w:bCs/>
          <w:lang w:val="sv-SE"/>
        </w:rPr>
      </w:pPr>
      <w:r w:rsidRPr="00D148B5">
        <w:rPr>
          <w:b/>
          <w:bCs/>
          <w:lang w:val="sv-SE"/>
        </w:rPr>
        <w:t>Referensverk:</w:t>
      </w:r>
    </w:p>
    <w:p w14:paraId="79670EC1" w14:textId="77777777" w:rsidR="00D148B5" w:rsidRDefault="00D148B5" w:rsidP="00AE1476">
      <w:pPr>
        <w:pStyle w:val="Brdtext"/>
        <w:rPr>
          <w:lang w:val="sv-SE"/>
        </w:rPr>
      </w:pPr>
    </w:p>
    <w:p w14:paraId="084315B7" w14:textId="6C20F61F" w:rsidR="00D148B5" w:rsidRPr="00AE1476" w:rsidRDefault="00D148B5" w:rsidP="00AE1476">
      <w:pPr>
        <w:pStyle w:val="Brdtext"/>
        <w:rPr>
          <w:lang w:val="sv-SE"/>
        </w:rPr>
      </w:pPr>
      <w:r w:rsidRPr="00D148B5">
        <w:rPr>
          <w:i/>
          <w:iCs/>
          <w:lang w:val="sv-SE"/>
        </w:rPr>
        <w:t xml:space="preserve">Creating and </w:t>
      </w:r>
      <w:proofErr w:type="spellStart"/>
      <w:r w:rsidRPr="00D148B5">
        <w:rPr>
          <w:i/>
          <w:iCs/>
          <w:lang w:val="sv-SE"/>
        </w:rPr>
        <w:t>Conserving</w:t>
      </w:r>
      <w:proofErr w:type="spellEnd"/>
      <w:r>
        <w:rPr>
          <w:lang w:val="sv-SE"/>
        </w:rPr>
        <w:t xml:space="preserve"> på Smarthistory, </w:t>
      </w:r>
      <w:hyperlink r:id="rId17" w:history="1">
        <w:r w:rsidRPr="00F016F0">
          <w:rPr>
            <w:rStyle w:val="Hyperlnk"/>
            <w:lang w:val="sv-SE"/>
          </w:rPr>
          <w:t>https://smarthistory.org/curated-guide/creating-and-conserving/</w:t>
        </w:r>
      </w:hyperlink>
      <w:r>
        <w:rPr>
          <w:lang w:val="sv-SE"/>
        </w:rPr>
        <w:t xml:space="preserve"> </w:t>
      </w:r>
    </w:p>
    <w:p w14:paraId="24C834CE" w14:textId="215D1911" w:rsidR="00CA3BA7" w:rsidRPr="0090462E" w:rsidRDefault="00CA3BA7" w:rsidP="000C5367">
      <w:pPr>
        <w:pStyle w:val="Brdtext"/>
        <w:rPr>
          <w:lang w:val="sv-SE"/>
        </w:rPr>
      </w:pPr>
    </w:p>
    <w:sectPr w:rsidR="00CA3BA7" w:rsidRPr="0090462E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E195" w14:textId="77777777" w:rsidR="00B32E42" w:rsidRDefault="00B32E42">
      <w:pPr>
        <w:spacing w:line="240" w:lineRule="auto"/>
      </w:pPr>
      <w:r>
        <w:separator/>
      </w:r>
    </w:p>
  </w:endnote>
  <w:endnote w:type="continuationSeparator" w:id="0">
    <w:p w14:paraId="5D2A2C44" w14:textId="77777777" w:rsidR="00B32E42" w:rsidRDefault="00B32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E356" w14:textId="77777777" w:rsidR="00B32E42" w:rsidRDefault="00B32E42">
      <w:pPr>
        <w:spacing w:line="240" w:lineRule="auto"/>
      </w:pPr>
      <w:r>
        <w:separator/>
      </w:r>
    </w:p>
  </w:footnote>
  <w:footnote w:type="continuationSeparator" w:id="0">
    <w:p w14:paraId="584D20CA" w14:textId="77777777" w:rsidR="00B32E42" w:rsidRDefault="00B32E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6439EE43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A632CE" w:rsidRPr="00A632C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A632CE">
      <w:rPr>
        <w:noProof/>
        <w:sz w:val="22"/>
        <w:szCs w:val="22"/>
      </w:rPr>
      <w:t>3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491A1674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</w:t>
    </w:r>
    <w:proofErr w:type="spellStart"/>
    <w:r w:rsidR="00457422" w:rsidRPr="003C407E">
      <w:rPr>
        <w:sz w:val="22"/>
        <w:szCs w:val="22"/>
      </w:rPr>
      <w:t>av</w:t>
    </w:r>
    <w:proofErr w:type="spellEnd"/>
    <w:r w:rsidR="00457422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E52E23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859077">
    <w:abstractNumId w:val="4"/>
  </w:num>
  <w:num w:numId="2" w16cid:durableId="1010565692">
    <w:abstractNumId w:val="5"/>
  </w:num>
  <w:num w:numId="3" w16cid:durableId="635179304">
    <w:abstractNumId w:val="6"/>
  </w:num>
  <w:num w:numId="4" w16cid:durableId="1821070992">
    <w:abstractNumId w:val="7"/>
  </w:num>
  <w:num w:numId="5" w16cid:durableId="1488129495">
    <w:abstractNumId w:val="9"/>
  </w:num>
  <w:num w:numId="6" w16cid:durableId="1020817146">
    <w:abstractNumId w:val="0"/>
  </w:num>
  <w:num w:numId="7" w16cid:durableId="1146699921">
    <w:abstractNumId w:val="1"/>
  </w:num>
  <w:num w:numId="8" w16cid:durableId="1126124902">
    <w:abstractNumId w:val="2"/>
  </w:num>
  <w:num w:numId="9" w16cid:durableId="558830657">
    <w:abstractNumId w:val="3"/>
  </w:num>
  <w:num w:numId="10" w16cid:durableId="1950156744">
    <w:abstractNumId w:val="8"/>
  </w:num>
  <w:num w:numId="11" w16cid:durableId="1426921828">
    <w:abstractNumId w:val="11"/>
  </w:num>
  <w:num w:numId="12" w16cid:durableId="1545093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5263"/>
    <w:rsid w:val="000872FA"/>
    <w:rsid w:val="000A25BC"/>
    <w:rsid w:val="000A6132"/>
    <w:rsid w:val="000C5367"/>
    <w:rsid w:val="000C6FD3"/>
    <w:rsid w:val="000E46DE"/>
    <w:rsid w:val="000E7A07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A74DE"/>
    <w:rsid w:val="001B00F7"/>
    <w:rsid w:val="001D1F8D"/>
    <w:rsid w:val="00206681"/>
    <w:rsid w:val="00224155"/>
    <w:rsid w:val="00250F57"/>
    <w:rsid w:val="002755FD"/>
    <w:rsid w:val="002A1015"/>
    <w:rsid w:val="002A23D2"/>
    <w:rsid w:val="002A3A6E"/>
    <w:rsid w:val="002C55B1"/>
    <w:rsid w:val="002C72A3"/>
    <w:rsid w:val="002E48D6"/>
    <w:rsid w:val="002F4BE0"/>
    <w:rsid w:val="002F6FA2"/>
    <w:rsid w:val="003462CD"/>
    <w:rsid w:val="003858F7"/>
    <w:rsid w:val="003C407E"/>
    <w:rsid w:val="003D6DEA"/>
    <w:rsid w:val="003F5766"/>
    <w:rsid w:val="00405DCD"/>
    <w:rsid w:val="00442556"/>
    <w:rsid w:val="00454E34"/>
    <w:rsid w:val="00455974"/>
    <w:rsid w:val="00455FDF"/>
    <w:rsid w:val="00457422"/>
    <w:rsid w:val="004B0873"/>
    <w:rsid w:val="004C0E68"/>
    <w:rsid w:val="004D01E8"/>
    <w:rsid w:val="004D25AB"/>
    <w:rsid w:val="004F44BC"/>
    <w:rsid w:val="004F469B"/>
    <w:rsid w:val="00512A9E"/>
    <w:rsid w:val="0053106C"/>
    <w:rsid w:val="005369BE"/>
    <w:rsid w:val="0054195A"/>
    <w:rsid w:val="005438E2"/>
    <w:rsid w:val="0056381B"/>
    <w:rsid w:val="00570E37"/>
    <w:rsid w:val="005C5D79"/>
    <w:rsid w:val="005D0959"/>
    <w:rsid w:val="005F253D"/>
    <w:rsid w:val="00602E6C"/>
    <w:rsid w:val="0061546A"/>
    <w:rsid w:val="00677566"/>
    <w:rsid w:val="006A0515"/>
    <w:rsid w:val="006B33EA"/>
    <w:rsid w:val="006B7A52"/>
    <w:rsid w:val="006C0A4D"/>
    <w:rsid w:val="00705814"/>
    <w:rsid w:val="00732BDC"/>
    <w:rsid w:val="00746C3F"/>
    <w:rsid w:val="00770CB7"/>
    <w:rsid w:val="007812DB"/>
    <w:rsid w:val="007D3703"/>
    <w:rsid w:val="0080655D"/>
    <w:rsid w:val="00830330"/>
    <w:rsid w:val="00834203"/>
    <w:rsid w:val="00836107"/>
    <w:rsid w:val="00843E27"/>
    <w:rsid w:val="008740D5"/>
    <w:rsid w:val="008751CD"/>
    <w:rsid w:val="008B3AF6"/>
    <w:rsid w:val="008C280D"/>
    <w:rsid w:val="008D258B"/>
    <w:rsid w:val="008E64C0"/>
    <w:rsid w:val="008F0175"/>
    <w:rsid w:val="008F1BE9"/>
    <w:rsid w:val="008F3F52"/>
    <w:rsid w:val="0090462E"/>
    <w:rsid w:val="00914A08"/>
    <w:rsid w:val="00917EF4"/>
    <w:rsid w:val="009200D2"/>
    <w:rsid w:val="00922638"/>
    <w:rsid w:val="00932C2C"/>
    <w:rsid w:val="00955D0E"/>
    <w:rsid w:val="009A53F8"/>
    <w:rsid w:val="009A5B25"/>
    <w:rsid w:val="009B0515"/>
    <w:rsid w:val="00A3231B"/>
    <w:rsid w:val="00A46EB5"/>
    <w:rsid w:val="00A47EDA"/>
    <w:rsid w:val="00A5672F"/>
    <w:rsid w:val="00A632CE"/>
    <w:rsid w:val="00A76080"/>
    <w:rsid w:val="00A825DC"/>
    <w:rsid w:val="00AA2FCF"/>
    <w:rsid w:val="00AE1476"/>
    <w:rsid w:val="00B25EB6"/>
    <w:rsid w:val="00B32E42"/>
    <w:rsid w:val="00B42469"/>
    <w:rsid w:val="00B671E0"/>
    <w:rsid w:val="00BA15B7"/>
    <w:rsid w:val="00BA167B"/>
    <w:rsid w:val="00BC4172"/>
    <w:rsid w:val="00BF3D60"/>
    <w:rsid w:val="00BF5F67"/>
    <w:rsid w:val="00C12C99"/>
    <w:rsid w:val="00C21235"/>
    <w:rsid w:val="00C27003"/>
    <w:rsid w:val="00C476C6"/>
    <w:rsid w:val="00C52CA0"/>
    <w:rsid w:val="00C64372"/>
    <w:rsid w:val="00C92223"/>
    <w:rsid w:val="00CA3BA7"/>
    <w:rsid w:val="00CB789F"/>
    <w:rsid w:val="00CE4B94"/>
    <w:rsid w:val="00CF4D21"/>
    <w:rsid w:val="00D04772"/>
    <w:rsid w:val="00D07D53"/>
    <w:rsid w:val="00D134EE"/>
    <w:rsid w:val="00D143FB"/>
    <w:rsid w:val="00D148B5"/>
    <w:rsid w:val="00D17D2A"/>
    <w:rsid w:val="00D6430B"/>
    <w:rsid w:val="00D90F13"/>
    <w:rsid w:val="00DC71B2"/>
    <w:rsid w:val="00E012CB"/>
    <w:rsid w:val="00E26A1B"/>
    <w:rsid w:val="00E52E23"/>
    <w:rsid w:val="00E53293"/>
    <w:rsid w:val="00E55AF5"/>
    <w:rsid w:val="00E84BC7"/>
    <w:rsid w:val="00E91616"/>
    <w:rsid w:val="00EA53C9"/>
    <w:rsid w:val="00EF0125"/>
    <w:rsid w:val="00F16A92"/>
    <w:rsid w:val="00F306B5"/>
    <w:rsid w:val="00F53F5D"/>
    <w:rsid w:val="00F656A2"/>
    <w:rsid w:val="00F73CE0"/>
    <w:rsid w:val="00F82AF8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B671E0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40D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40D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40D5"/>
    <w:rPr>
      <w:rFonts w:ascii="AGaramond" w:hAnsi="AGaramond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40D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40D5"/>
    <w:rPr>
      <w:rFonts w:ascii="AGaramond" w:hAnsi="AGaramond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smarthistory.org/curated-guide/creating-and-conserv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ockholmuniversitypress.se/chapters/e/10.16993/bch.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raa.se/publicerat/9789172096097.pdf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finn.lub.lu.se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97BF75-8453-4A1D-AFCD-CB6398EC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1696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Ludwig Qvarnström</cp:lastModifiedBy>
  <cp:revision>8</cp:revision>
  <cp:lastPrinted>2017-12-15T10:09:00Z</cp:lastPrinted>
  <dcterms:created xsi:type="dcterms:W3CDTF">2026-05-25T06:25:00Z</dcterms:created>
  <dcterms:modified xsi:type="dcterms:W3CDTF">2026-06-03T12:28:00Z</dcterms:modified>
  <cp:category/>
</cp:coreProperties>
</file>