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24D3" w14:textId="7DCCAC48" w:rsidR="00024597" w:rsidRPr="00C13E9D" w:rsidRDefault="00024597" w:rsidP="00C13E9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482046E5" w14:textId="119169A7" w:rsidR="00407A04" w:rsidRPr="00807EAE" w:rsidRDefault="00C13E9D" w:rsidP="00C13E9D">
      <w:pPr>
        <w:pStyle w:val="Rubrik1"/>
        <w:rPr>
          <w:b/>
          <w:i/>
          <w:u w:val="single"/>
          <w:lang w:val="en-GB"/>
        </w:rPr>
      </w:pPr>
      <w:r w:rsidRPr="00C13E9D">
        <w:rPr>
          <w:lang w:val="en-GB"/>
        </w:rPr>
        <w:t xml:space="preserve">Course literature for </w:t>
      </w:r>
      <w:r w:rsidRPr="00807EAE">
        <w:rPr>
          <w:lang w:val="en-GB"/>
        </w:rPr>
        <w:t>SASH60 Swedish Society and Everyday Life, 7,5hp, HT 2023</w:t>
      </w:r>
    </w:p>
    <w:p w14:paraId="53D19998" w14:textId="5CE2AC7F" w:rsidR="00C13E9D" w:rsidRDefault="00C13E9D" w:rsidP="00C13E9D">
      <w:pPr>
        <w:rPr>
          <w:lang w:val="en-GB"/>
        </w:rPr>
      </w:pPr>
    </w:p>
    <w:p w14:paraId="7F005E7F" w14:textId="77777777" w:rsidR="00C13E9D" w:rsidRPr="00C13E9D" w:rsidRDefault="00C13E9D" w:rsidP="00C13E9D">
      <w:pPr>
        <w:rPr>
          <w:lang w:val="en-GB"/>
        </w:rPr>
      </w:pPr>
    </w:p>
    <w:p w14:paraId="646C4AE1" w14:textId="77777777" w:rsidR="00C13E9D" w:rsidRPr="00B97954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Approved by the Department of Arts And Cultural Sciences 2013-05-28.</w:t>
      </w:r>
    </w:p>
    <w:p w14:paraId="281CAD0B" w14:textId="132678A2" w:rsidR="006432DA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  <w:r w:rsidRPr="00C13E9D">
        <w:rPr>
          <w:rFonts w:ascii="Times New Roman" w:hAnsi="Times New Roman"/>
          <w:sz w:val="24"/>
          <w:szCs w:val="24"/>
          <w:lang w:val="en-GB"/>
        </w:rPr>
        <w:t>Revised 2023-06-09.</w:t>
      </w:r>
    </w:p>
    <w:p w14:paraId="45EEA835" w14:textId="68920E58" w:rsidR="00C13E9D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63D292C" w14:textId="6C956F31" w:rsidR="00C13E9D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Literature available via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LUBSearch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LUBcat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if not stated otherwise</w:t>
      </w:r>
    </w:p>
    <w:p w14:paraId="3BD791C1" w14:textId="77777777" w:rsidR="00C13E9D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D5A6F8A" w14:textId="5175DE58" w:rsidR="00C13E9D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31DFAE4F" w14:textId="4C472096" w:rsidR="00C13E9D" w:rsidRPr="00C13E9D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C13E9D">
        <w:rPr>
          <w:rFonts w:ascii="Times New Roman" w:hAnsi="Times New Roman"/>
          <w:b/>
          <w:sz w:val="24"/>
          <w:szCs w:val="24"/>
          <w:lang w:val="en-GB"/>
        </w:rPr>
        <w:t>Compulsory literature:</w:t>
      </w:r>
    </w:p>
    <w:p w14:paraId="5FB9E7F7" w14:textId="30FEFB0F" w:rsidR="00C13E9D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0F2334F" w14:textId="77777777" w:rsidR="00C13E9D" w:rsidRPr="00C13E9D" w:rsidRDefault="00C13E9D" w:rsidP="00C13E9D">
      <w:pPr>
        <w:widowControl w:val="0"/>
        <w:autoSpaceDE w:val="0"/>
        <w:autoSpaceDN w:val="0"/>
        <w:adjustRightInd w:val="0"/>
        <w:ind w:left="-1134" w:firstLine="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594E63F3" w14:textId="36A7AC5A" w:rsidR="00862C1D" w:rsidRPr="00B97954" w:rsidRDefault="00DC79D8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 xml:space="preserve">Arvidsson, </w:t>
      </w:r>
      <w:proofErr w:type="spellStart"/>
      <w:r w:rsidRPr="00B97954">
        <w:rPr>
          <w:rFonts w:ascii="Times New Roman" w:hAnsi="Times New Roman"/>
          <w:sz w:val="24"/>
          <w:szCs w:val="24"/>
          <w:lang w:val="en-GB"/>
        </w:rPr>
        <w:t>Håkan</w:t>
      </w:r>
      <w:proofErr w:type="spellEnd"/>
      <w:r w:rsidRPr="00B97954">
        <w:rPr>
          <w:rFonts w:ascii="Times New Roman" w:hAnsi="Times New Roman"/>
          <w:sz w:val="24"/>
          <w:szCs w:val="24"/>
          <w:lang w:val="en-GB"/>
        </w:rPr>
        <w:t xml:space="preserve"> (2004)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“Reflections on the Dilemma of Modernisation”. In: Almqvist, Kurt &amp; Glans, Kay, eds. (2004): </w:t>
      </w:r>
      <w:r w:rsidR="00570E28" w:rsidRPr="00B97954">
        <w:rPr>
          <w:rFonts w:ascii="Times New Roman" w:hAnsi="Times New Roman"/>
          <w:i/>
          <w:sz w:val="24"/>
          <w:szCs w:val="24"/>
          <w:lang w:val="en-GB"/>
        </w:rPr>
        <w:t>The Swedish Success Story?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Stockholm: Axel and Margret </w:t>
      </w:r>
      <w:proofErr w:type="spellStart"/>
      <w:proofErr w:type="gramStart"/>
      <w:r w:rsidR="00570E28" w:rsidRPr="00B97954">
        <w:rPr>
          <w:rFonts w:ascii="Times New Roman" w:hAnsi="Times New Roman"/>
          <w:sz w:val="24"/>
          <w:szCs w:val="24"/>
          <w:lang w:val="en-GB"/>
        </w:rPr>
        <w:t>Ax:son</w:t>
      </w:r>
      <w:proofErr w:type="spellEnd"/>
      <w:proofErr w:type="gramEnd"/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Johnson Foundation.  </w:t>
      </w:r>
    </w:p>
    <w:p w14:paraId="3171BD6A" w14:textId="268B0919" w:rsidR="006432DA" w:rsidRDefault="008249C7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ISBN: 91-89672-04-6.</w:t>
      </w:r>
    </w:p>
    <w:p w14:paraId="2F4CDB12" w14:textId="623DCF87" w:rsidR="00570E28" w:rsidRPr="00B97954" w:rsidRDefault="00570E28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(14 pages</w:t>
      </w:r>
      <w:r w:rsidR="006432DA" w:rsidRPr="00B97954">
        <w:rPr>
          <w:rFonts w:ascii="Times New Roman" w:hAnsi="Times New Roman"/>
          <w:sz w:val="24"/>
          <w:szCs w:val="24"/>
          <w:lang w:val="en-GB"/>
        </w:rPr>
        <w:t>)</w:t>
      </w:r>
    </w:p>
    <w:p w14:paraId="1D3026A8" w14:textId="0397284F" w:rsidR="00E461CD" w:rsidRPr="00B97954" w:rsidRDefault="00E461CD" w:rsidP="00405730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0CF22CC" w14:textId="2FA4356C" w:rsidR="00862C1D" w:rsidRPr="00B97954" w:rsidRDefault="006432DA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Berman, Sheri,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 xml:space="preserve">(2004) 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“The </w:t>
      </w:r>
      <w:proofErr w:type="spellStart"/>
      <w:r w:rsidR="00570E28" w:rsidRPr="00B97954">
        <w:rPr>
          <w:rFonts w:ascii="Times New Roman" w:hAnsi="Times New Roman"/>
          <w:sz w:val="24"/>
          <w:szCs w:val="24"/>
          <w:lang w:val="en-GB"/>
        </w:rPr>
        <w:t>Folkhem</w:t>
      </w:r>
      <w:proofErr w:type="spellEnd"/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was a Success Story”. </w:t>
      </w:r>
      <w:r w:rsidRPr="00B97954">
        <w:rPr>
          <w:rFonts w:ascii="Times New Roman" w:hAnsi="Times New Roman"/>
          <w:sz w:val="24"/>
          <w:szCs w:val="24"/>
          <w:lang w:val="de-DE"/>
        </w:rPr>
        <w:t>In</w:t>
      </w:r>
      <w:r w:rsidR="00570E28" w:rsidRPr="00B97954">
        <w:rPr>
          <w:rFonts w:ascii="Times New Roman" w:hAnsi="Times New Roman"/>
          <w:sz w:val="24"/>
          <w:szCs w:val="24"/>
          <w:lang w:val="de-DE"/>
        </w:rPr>
        <w:t xml:space="preserve"> Al</w:t>
      </w:r>
      <w:r w:rsidR="00DC79D8" w:rsidRPr="00B97954">
        <w:rPr>
          <w:rFonts w:ascii="Times New Roman" w:hAnsi="Times New Roman"/>
          <w:sz w:val="24"/>
          <w:szCs w:val="24"/>
          <w:lang w:val="de-DE"/>
        </w:rPr>
        <w:t xml:space="preserve">mqvist, Kurt &amp; Glans, Kay, </w:t>
      </w:r>
      <w:proofErr w:type="spellStart"/>
      <w:r w:rsidR="00DC79D8" w:rsidRPr="00B97954">
        <w:rPr>
          <w:rFonts w:ascii="Times New Roman" w:hAnsi="Times New Roman"/>
          <w:sz w:val="24"/>
          <w:szCs w:val="24"/>
          <w:lang w:val="de-DE"/>
        </w:rPr>
        <w:t>eds</w:t>
      </w:r>
      <w:proofErr w:type="spellEnd"/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570E28" w:rsidRPr="00B97954">
        <w:rPr>
          <w:rFonts w:ascii="Times New Roman" w:hAnsi="Times New Roman"/>
          <w:i/>
          <w:sz w:val="24"/>
          <w:szCs w:val="24"/>
          <w:lang w:val="en-GB"/>
        </w:rPr>
        <w:t>The Swedish Success Story?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Stockholm: Axel and Margret </w:t>
      </w:r>
      <w:proofErr w:type="spellStart"/>
      <w:proofErr w:type="gramStart"/>
      <w:r w:rsidR="00570E28" w:rsidRPr="00B97954">
        <w:rPr>
          <w:rFonts w:ascii="Times New Roman" w:hAnsi="Times New Roman"/>
          <w:sz w:val="24"/>
          <w:szCs w:val="24"/>
          <w:lang w:val="en-GB"/>
        </w:rPr>
        <w:t>Ax:son</w:t>
      </w:r>
      <w:proofErr w:type="spellEnd"/>
      <w:proofErr w:type="gramEnd"/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Johnson Foundation.  </w:t>
      </w:r>
    </w:p>
    <w:p w14:paraId="2D89BC0D" w14:textId="71BA7E7F" w:rsidR="006432DA" w:rsidRDefault="008249C7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ISBN: 91-89672-04-6.</w:t>
      </w:r>
    </w:p>
    <w:p w14:paraId="7005A41D" w14:textId="7F636427" w:rsidR="006432DA" w:rsidRPr="00B97954" w:rsidRDefault="00570E28" w:rsidP="006432D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(</w:t>
      </w:r>
      <w:r w:rsidR="006432DA" w:rsidRPr="00B97954">
        <w:rPr>
          <w:rFonts w:ascii="Times New Roman" w:hAnsi="Times New Roman"/>
          <w:sz w:val="24"/>
          <w:szCs w:val="24"/>
          <w:lang w:val="en-GB"/>
        </w:rPr>
        <w:t>5 pages)</w:t>
      </w:r>
    </w:p>
    <w:p w14:paraId="5CECAD6F" w14:textId="3E4607B1" w:rsidR="00C43BAC" w:rsidRPr="009C1849" w:rsidRDefault="00C43BAC" w:rsidP="00405730">
      <w:pPr>
        <w:jc w:val="both"/>
        <w:rPr>
          <w:rFonts w:ascii="Times New Roman" w:hAnsi="Times New Roman"/>
          <w:strike/>
          <w:color w:val="FF0000"/>
          <w:sz w:val="24"/>
          <w:szCs w:val="24"/>
          <w:lang w:val="en-GB"/>
        </w:rPr>
      </w:pPr>
    </w:p>
    <w:p w14:paraId="1874769B" w14:textId="3527F1DF" w:rsidR="00FB6C0F" w:rsidRPr="00B97954" w:rsidRDefault="00024597" w:rsidP="00FB6C0F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Frykman, Jonas,</w:t>
      </w:r>
      <w:r w:rsidR="00FB6C0F"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>(</w:t>
      </w:r>
      <w:r w:rsidR="00FB6C0F" w:rsidRPr="00B97954">
        <w:rPr>
          <w:rFonts w:ascii="Times New Roman" w:hAnsi="Times New Roman"/>
          <w:sz w:val="24"/>
          <w:szCs w:val="24"/>
          <w:lang w:val="en-GB"/>
        </w:rPr>
        <w:t>1996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>)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FB6C0F" w:rsidRPr="00B97954">
        <w:rPr>
          <w:rFonts w:ascii="Times New Roman" w:hAnsi="Times New Roman"/>
          <w:sz w:val="24"/>
          <w:szCs w:val="24"/>
          <w:lang w:val="en-GB"/>
        </w:rPr>
        <w:t xml:space="preserve">“Between rebellion and champagne. Festive spirit through three generations”. In </w:t>
      </w:r>
      <w:r w:rsidR="00FB6C0F" w:rsidRPr="00B97954">
        <w:rPr>
          <w:rFonts w:ascii="Times New Roman" w:hAnsi="Times New Roman"/>
          <w:i/>
          <w:sz w:val="24"/>
          <w:szCs w:val="24"/>
          <w:lang w:val="en-GB"/>
        </w:rPr>
        <w:t>Force of Habit. Exploring Everyday Culture</w:t>
      </w:r>
      <w:r w:rsidR="00FB6C0F" w:rsidRPr="00B97954">
        <w:rPr>
          <w:rFonts w:ascii="Times New Roman" w:hAnsi="Times New Roman"/>
          <w:sz w:val="24"/>
          <w:szCs w:val="24"/>
          <w:lang w:val="en-GB"/>
        </w:rPr>
        <w:t xml:space="preserve">. Lund: Lund University Press, </w:t>
      </w:r>
      <w:r w:rsidR="00405730" w:rsidRPr="00B97954">
        <w:rPr>
          <w:rStyle w:val="label"/>
          <w:rFonts w:ascii="Times New Roman" w:hAnsi="Times New Roman"/>
          <w:sz w:val="24"/>
          <w:szCs w:val="24"/>
        </w:rPr>
        <w:t xml:space="preserve">ISBN: </w:t>
      </w:r>
      <w:r w:rsidR="00405730" w:rsidRPr="00B97954">
        <w:rPr>
          <w:rStyle w:val="resultssummary"/>
          <w:rFonts w:ascii="Times New Roman" w:hAnsi="Times New Roman"/>
          <w:sz w:val="24"/>
          <w:szCs w:val="24"/>
        </w:rPr>
        <w:t>9179663575</w:t>
      </w:r>
    </w:p>
    <w:p w14:paraId="58048730" w14:textId="01DEC850" w:rsidR="00FB6C0F" w:rsidRDefault="00FB6C0F" w:rsidP="00405730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 xml:space="preserve">Will be made available on </w:t>
      </w:r>
      <w:proofErr w:type="gramStart"/>
      <w:r w:rsidRPr="00B97954">
        <w:rPr>
          <w:rFonts w:ascii="Times New Roman" w:hAnsi="Times New Roman"/>
          <w:sz w:val="24"/>
          <w:szCs w:val="24"/>
          <w:lang w:val="en-GB"/>
        </w:rPr>
        <w:t>Canvas</w:t>
      </w:r>
      <w:proofErr w:type="gramEnd"/>
    </w:p>
    <w:p w14:paraId="5AB75145" w14:textId="78F701BD" w:rsidR="00C13E9D" w:rsidRPr="00B97954" w:rsidRDefault="00C13E9D" w:rsidP="00405730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(pp. 31-45; 14 pages)</w:t>
      </w:r>
    </w:p>
    <w:p w14:paraId="48C9742E" w14:textId="77777777" w:rsidR="00FB6C0F" w:rsidRPr="00B97954" w:rsidRDefault="00FB6C0F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5E70463" w14:textId="6C203C78" w:rsidR="00C43BAC" w:rsidRPr="00B97954" w:rsidRDefault="00C43BAC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97954">
        <w:rPr>
          <w:rFonts w:ascii="Times New Roman" w:hAnsi="Times New Roman"/>
          <w:sz w:val="24"/>
          <w:szCs w:val="24"/>
          <w:lang w:val="en-GB"/>
        </w:rPr>
        <w:t>Ehn</w:t>
      </w:r>
      <w:proofErr w:type="spellEnd"/>
      <w:r w:rsidRPr="00B97954">
        <w:rPr>
          <w:rFonts w:ascii="Times New Roman" w:hAnsi="Times New Roman"/>
          <w:sz w:val="24"/>
          <w:szCs w:val="24"/>
          <w:lang w:val="en-GB"/>
        </w:rPr>
        <w:t xml:space="preserve">, Billy; Löfgren, </w:t>
      </w:r>
      <w:proofErr w:type="spellStart"/>
      <w:r w:rsidRPr="00B97954">
        <w:rPr>
          <w:rFonts w:ascii="Times New Roman" w:hAnsi="Times New Roman"/>
          <w:sz w:val="24"/>
          <w:szCs w:val="24"/>
          <w:lang w:val="en-GB"/>
        </w:rPr>
        <w:t>Orvar</w:t>
      </w:r>
      <w:proofErr w:type="spellEnd"/>
      <w:r w:rsidR="00024597" w:rsidRPr="00B97954">
        <w:rPr>
          <w:rFonts w:ascii="Times New Roman" w:hAnsi="Times New Roman"/>
          <w:sz w:val="24"/>
          <w:szCs w:val="24"/>
          <w:lang w:val="en-GB"/>
        </w:rPr>
        <w:t xml:space="preserve"> &amp; Wilk, Richard,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>(</w:t>
      </w:r>
      <w:r w:rsidRPr="00B97954">
        <w:rPr>
          <w:rFonts w:ascii="Times New Roman" w:hAnsi="Times New Roman"/>
          <w:sz w:val="24"/>
          <w:szCs w:val="24"/>
          <w:lang w:val="en-GB"/>
        </w:rPr>
        <w:t>2015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>)</w:t>
      </w:r>
      <w:r w:rsidR="00024597" w:rsidRPr="00B97954">
        <w:rPr>
          <w:rFonts w:ascii="Times New Roman" w:hAnsi="Times New Roman"/>
          <w:sz w:val="24"/>
          <w:szCs w:val="24"/>
          <w:lang w:val="en-GB"/>
        </w:rPr>
        <w:t>,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“Chapter 3: Making the familiar strange”; “Chapter 4: Sharing a meal”</w:t>
      </w:r>
      <w:r w:rsidR="00C13E9D">
        <w:rPr>
          <w:rFonts w:ascii="Times New Roman" w:hAnsi="Times New Roman"/>
          <w:sz w:val="24"/>
          <w:szCs w:val="24"/>
          <w:lang w:val="en-GB"/>
        </w:rPr>
        <w:t>;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“Chapte</w:t>
      </w:r>
      <w:r w:rsidR="00C13E9D">
        <w:rPr>
          <w:rFonts w:ascii="Times New Roman" w:hAnsi="Times New Roman"/>
          <w:sz w:val="24"/>
          <w:szCs w:val="24"/>
          <w:lang w:val="en-GB"/>
        </w:rPr>
        <w:t>r 5: Do you remember Facebook?”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. In </w:t>
      </w:r>
      <w:r w:rsidR="00405730" w:rsidRPr="00B97954">
        <w:rPr>
          <w:rFonts w:ascii="Times New Roman" w:hAnsi="Times New Roman"/>
          <w:i/>
          <w:sz w:val="24"/>
          <w:szCs w:val="24"/>
          <w:lang w:val="en-GB"/>
        </w:rPr>
        <w:t>Exploring Everyday Life</w:t>
      </w:r>
      <w:r w:rsidRPr="00B97954">
        <w:rPr>
          <w:rFonts w:ascii="Times New Roman" w:hAnsi="Times New Roman"/>
          <w:i/>
          <w:sz w:val="24"/>
          <w:szCs w:val="24"/>
          <w:lang w:val="en-GB"/>
        </w:rPr>
        <w:t>: Strategies for Ethnography and Cultural Analysis.</w:t>
      </w:r>
      <w:r w:rsidR="00405730" w:rsidRPr="00B97954">
        <w:rPr>
          <w:rFonts w:ascii="Times New Roman" w:hAnsi="Times New Roman"/>
          <w:sz w:val="24"/>
          <w:szCs w:val="24"/>
          <w:lang w:val="en-GB"/>
        </w:rPr>
        <w:t xml:space="preserve"> Lanham, Maryland</w:t>
      </w:r>
      <w:r w:rsidRPr="00B97954">
        <w:rPr>
          <w:rFonts w:ascii="Times New Roman" w:hAnsi="Times New Roman"/>
          <w:sz w:val="24"/>
          <w:szCs w:val="24"/>
          <w:lang w:val="en-GB"/>
        </w:rPr>
        <w:t>: Rowman &amp; Littlefield Publishers.</w:t>
      </w:r>
    </w:p>
    <w:p w14:paraId="5F67593C" w14:textId="64125139" w:rsidR="00C43BAC" w:rsidRPr="00B97954" w:rsidRDefault="00C43BAC" w:rsidP="00C43BAC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ISBN: 9780759124059</w:t>
      </w:r>
    </w:p>
    <w:p w14:paraId="0FD2C3A9" w14:textId="02E1C92C" w:rsidR="00F4188A" w:rsidRDefault="00C43BAC" w:rsidP="00F4188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lastRenderedPageBreak/>
        <w:t>(</w:t>
      </w:r>
      <w:r w:rsidR="00C13E9D">
        <w:rPr>
          <w:rFonts w:ascii="Times New Roman" w:hAnsi="Times New Roman"/>
          <w:sz w:val="24"/>
          <w:szCs w:val="24"/>
          <w:lang w:val="en-GB"/>
        </w:rPr>
        <w:t xml:space="preserve">pp. 25-43; </w:t>
      </w:r>
      <w:r w:rsidR="00C13E9D" w:rsidRPr="00B97954">
        <w:rPr>
          <w:rFonts w:ascii="Times New Roman" w:hAnsi="Times New Roman"/>
          <w:sz w:val="24"/>
          <w:szCs w:val="24"/>
          <w:lang w:val="en-GB"/>
        </w:rPr>
        <w:t>45-60</w:t>
      </w:r>
      <w:r w:rsidR="00C13E9D">
        <w:rPr>
          <w:rFonts w:ascii="Times New Roman" w:hAnsi="Times New Roman"/>
          <w:sz w:val="24"/>
          <w:szCs w:val="24"/>
          <w:lang w:val="en-GB"/>
        </w:rPr>
        <w:t>; 61-80</w:t>
      </w:r>
      <w:r w:rsidR="00C13E9D" w:rsidRPr="00B97954">
        <w:rPr>
          <w:rFonts w:ascii="Times New Roman" w:hAnsi="Times New Roman"/>
          <w:sz w:val="24"/>
          <w:szCs w:val="24"/>
          <w:lang w:val="en-GB"/>
        </w:rPr>
        <w:t xml:space="preserve">; </w:t>
      </w:r>
      <w:r w:rsidRPr="00B97954">
        <w:rPr>
          <w:rFonts w:ascii="Times New Roman" w:hAnsi="Times New Roman"/>
          <w:sz w:val="24"/>
          <w:szCs w:val="24"/>
          <w:lang w:val="en-GB"/>
        </w:rPr>
        <w:t>52 pages)</w:t>
      </w:r>
    </w:p>
    <w:p w14:paraId="2BB54885" w14:textId="77777777" w:rsidR="00F4188A" w:rsidRDefault="00F4188A" w:rsidP="00F4188A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2E69F80" w14:textId="5C438FA6" w:rsidR="00F4188A" w:rsidRDefault="00301B90" w:rsidP="00F4188A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Edman, Johan, (2021), </w:t>
      </w:r>
      <w:r w:rsidR="00F4188A"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>A Century of Dissonance and Harmony in Swedish Intoxication Policy. In: </w:t>
      </w:r>
      <w:r w:rsidR="00F4188A" w:rsidRPr="00C13E9D">
        <w:rPr>
          <w:rFonts w:ascii="Times New Roman" w:hAnsi="Times New Roman"/>
          <w:i/>
          <w:iCs/>
          <w:color w:val="000000" w:themeColor="text1"/>
          <w:sz w:val="24"/>
          <w:szCs w:val="24"/>
          <w:lang w:val="en-GB"/>
        </w:rPr>
        <w:t>Retreat or Entrenchment? Drug Policies in the Nordic Countries at a Crossroads</w:t>
      </w:r>
      <w:r w:rsidR="00F4188A"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edited by Henrik </w:t>
      </w:r>
      <w:proofErr w:type="spellStart"/>
      <w:r w:rsidR="00F4188A"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>Tham</w:t>
      </w:r>
      <w:proofErr w:type="spellEnd"/>
      <w:r w:rsidR="00F4188A"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>Stockholm: Stockholm U</w:t>
      </w:r>
      <w:r w:rsidR="00807EAE">
        <w:rPr>
          <w:rFonts w:ascii="Times New Roman" w:hAnsi="Times New Roman"/>
          <w:color w:val="000000" w:themeColor="text1"/>
          <w:sz w:val="24"/>
          <w:szCs w:val="24"/>
          <w:lang w:val="en-GB"/>
        </w:rPr>
        <w:t>niversity Press.</w:t>
      </w:r>
    </w:p>
    <w:p w14:paraId="26EAAC3F" w14:textId="54435FAA" w:rsidR="00807EAE" w:rsidRPr="00C13E9D" w:rsidRDefault="00807EAE" w:rsidP="00F4188A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ISBN </w:t>
      </w:r>
      <w:r w:rsidRPr="00807EAE">
        <w:rPr>
          <w:rFonts w:ascii="Times New Roman" w:hAnsi="Times New Roman"/>
          <w:color w:val="000000" w:themeColor="text1"/>
          <w:sz w:val="24"/>
          <w:szCs w:val="24"/>
          <w:lang w:val="en-GB"/>
        </w:rPr>
        <w:t>978-91-7635-160-4</w:t>
      </w:r>
    </w:p>
    <w:p w14:paraId="07A3356F" w14:textId="4B26925B" w:rsidR="00F4188A" w:rsidRPr="00C13E9D" w:rsidRDefault="00F4188A" w:rsidP="00F4188A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>(</w:t>
      </w:r>
      <w:r w:rsidR="00C13E9D"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pp. 239-265; </w:t>
      </w:r>
      <w:r w:rsidRPr="00C13E9D">
        <w:rPr>
          <w:rFonts w:ascii="Times New Roman" w:hAnsi="Times New Roman"/>
          <w:color w:val="000000" w:themeColor="text1"/>
          <w:sz w:val="24"/>
          <w:szCs w:val="24"/>
          <w:lang w:val="en-GB"/>
        </w:rPr>
        <w:t>26 pages)</w:t>
      </w:r>
    </w:p>
    <w:p w14:paraId="2D90C1DA" w14:textId="2022A1F8" w:rsidR="00783AB5" w:rsidRDefault="00783AB5" w:rsidP="00F4188A">
      <w:pPr>
        <w:ind w:left="-1134"/>
        <w:jc w:val="both"/>
        <w:rPr>
          <w:rFonts w:ascii="Times New Roman" w:hAnsi="Times New Roman"/>
          <w:color w:val="00B050"/>
          <w:sz w:val="24"/>
          <w:szCs w:val="24"/>
          <w:lang w:val="en-GB"/>
        </w:rPr>
      </w:pPr>
    </w:p>
    <w:p w14:paraId="5460B304" w14:textId="3EA18DCA" w:rsidR="00D80FC2" w:rsidRPr="00C13E9D" w:rsidRDefault="00783AB5" w:rsidP="00F4188A">
      <w:pPr>
        <w:ind w:left="-1134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C13E9D">
        <w:rPr>
          <w:rFonts w:ascii="Times New Roman" w:hAnsi="Times New Roman"/>
          <w:color w:val="000000" w:themeColor="text1"/>
          <w:sz w:val="24"/>
          <w:szCs w:val="24"/>
        </w:rPr>
        <w:t>Fredriksson M</w:t>
      </w:r>
      <w:r w:rsidR="00C13E9D" w:rsidRPr="00C13E9D">
        <w:rPr>
          <w:rFonts w:ascii="Times New Roman" w:hAnsi="Times New Roman"/>
          <w:color w:val="000000" w:themeColor="text1"/>
          <w:sz w:val="24"/>
          <w:szCs w:val="24"/>
        </w:rPr>
        <w:t>io, Isaksson David,</w:t>
      </w:r>
      <w:r w:rsidRPr="00C13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658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D80FC2" w:rsidRPr="00C13E9D">
        <w:rPr>
          <w:rFonts w:ascii="Times New Roman" w:hAnsi="Times New Roman"/>
          <w:color w:val="000000" w:themeColor="text1"/>
          <w:sz w:val="24"/>
          <w:szCs w:val="24"/>
        </w:rPr>
        <w:t>2022</w:t>
      </w:r>
      <w:r w:rsidR="00CA658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80FC2" w:rsidRPr="00C13E9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C13E9D">
        <w:rPr>
          <w:rFonts w:ascii="Times New Roman" w:hAnsi="Times New Roman"/>
          <w:color w:val="000000" w:themeColor="text1"/>
          <w:sz w:val="24"/>
          <w:szCs w:val="24"/>
        </w:rPr>
        <w:t>Fifteen years with patient choice and free establishment in Swedish primary healthcare: what do we know?</w:t>
      </w:r>
      <w:r w:rsidR="00D80FC2" w:rsidRPr="00C13E9D">
        <w:rPr>
          <w:rFonts w:ascii="Times New Roman" w:hAnsi="Times New Roman"/>
          <w:color w:val="000000" w:themeColor="text1"/>
          <w:sz w:val="24"/>
          <w:szCs w:val="24"/>
        </w:rPr>
        <w:t xml:space="preserve"> In</w:t>
      </w:r>
      <w:r w:rsidRPr="00C13E9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13E9D">
        <w:rPr>
          <w:rFonts w:ascii="Times New Roman" w:hAnsi="Times New Roman"/>
          <w:i/>
          <w:color w:val="000000" w:themeColor="text1"/>
          <w:sz w:val="24"/>
          <w:szCs w:val="24"/>
        </w:rPr>
        <w:t>Scandinavian Journ</w:t>
      </w:r>
      <w:r w:rsidR="00D80FC2" w:rsidRPr="00C13E9D">
        <w:rPr>
          <w:rFonts w:ascii="Times New Roman" w:hAnsi="Times New Roman"/>
          <w:i/>
          <w:color w:val="000000" w:themeColor="text1"/>
          <w:sz w:val="24"/>
          <w:szCs w:val="24"/>
        </w:rPr>
        <w:t>al of Public Health, 50(7)</w:t>
      </w:r>
      <w:r w:rsidR="00807EA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C13E9D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</w:p>
    <w:p w14:paraId="11A53943" w14:textId="65C3EC89" w:rsidR="00C13E9D" w:rsidRPr="00C13E9D" w:rsidRDefault="00C13E9D" w:rsidP="00F4188A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13E9D">
        <w:rPr>
          <w:rFonts w:ascii="Times New Roman" w:hAnsi="Times New Roman"/>
          <w:color w:val="000000" w:themeColor="text1"/>
          <w:sz w:val="24"/>
          <w:szCs w:val="24"/>
        </w:rPr>
        <w:t>ISBN: 978-91-7635-163-5</w:t>
      </w:r>
    </w:p>
    <w:p w14:paraId="4CB5E279" w14:textId="2D907468" w:rsidR="00D80FC2" w:rsidRPr="00C13E9D" w:rsidRDefault="00D80FC2" w:rsidP="00F4188A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C13E9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3E9D" w:rsidRPr="00C13E9D">
        <w:rPr>
          <w:rFonts w:ascii="Times New Roman" w:hAnsi="Times New Roman"/>
          <w:color w:val="000000" w:themeColor="text1"/>
          <w:sz w:val="24"/>
          <w:szCs w:val="24"/>
        </w:rPr>
        <w:t xml:space="preserve">pp. 852-863; </w:t>
      </w:r>
      <w:r w:rsidRPr="00C13E9D">
        <w:rPr>
          <w:rFonts w:ascii="Times New Roman" w:hAnsi="Times New Roman"/>
          <w:color w:val="000000" w:themeColor="text1"/>
          <w:sz w:val="24"/>
          <w:szCs w:val="24"/>
        </w:rPr>
        <w:t>11 pages)</w:t>
      </w:r>
    </w:p>
    <w:p w14:paraId="061D5474" w14:textId="5C6A6EA4" w:rsidR="001E5C33" w:rsidRPr="00B97954" w:rsidRDefault="001E5C33" w:rsidP="00F4188A">
      <w:pPr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C973B95" w14:textId="01253F66" w:rsidR="00677AFB" w:rsidRPr="00B97954" w:rsidRDefault="001E5C33" w:rsidP="00677AFB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>Gradén, Lizette</w:t>
      </w:r>
      <w:r w:rsidR="00024597" w:rsidRPr="00B97954">
        <w:rPr>
          <w:rFonts w:ascii="Times New Roman" w:hAnsi="Times New Roman"/>
          <w:sz w:val="24"/>
          <w:szCs w:val="24"/>
        </w:rPr>
        <w:t>,</w:t>
      </w:r>
      <w:r w:rsidRPr="00B97954">
        <w:rPr>
          <w:rFonts w:ascii="Times New Roman" w:hAnsi="Times New Roman"/>
          <w:sz w:val="24"/>
          <w:szCs w:val="24"/>
        </w:rPr>
        <w:t xml:space="preserve"> </w:t>
      </w:r>
      <w:r w:rsidR="00DC79D8" w:rsidRPr="00B97954">
        <w:rPr>
          <w:rFonts w:ascii="Times New Roman" w:hAnsi="Times New Roman"/>
          <w:sz w:val="24"/>
          <w:szCs w:val="24"/>
        </w:rPr>
        <w:t>(</w:t>
      </w:r>
      <w:r w:rsidRPr="00B97954">
        <w:rPr>
          <w:rFonts w:ascii="Times New Roman" w:hAnsi="Times New Roman"/>
          <w:sz w:val="24"/>
          <w:szCs w:val="24"/>
        </w:rPr>
        <w:t>2004</w:t>
      </w:r>
      <w:r w:rsidR="00DC79D8" w:rsidRPr="00B97954">
        <w:rPr>
          <w:rFonts w:ascii="Times New Roman" w:hAnsi="Times New Roman"/>
          <w:sz w:val="24"/>
          <w:szCs w:val="24"/>
        </w:rPr>
        <w:t>)</w:t>
      </w:r>
      <w:r w:rsidR="00024597" w:rsidRPr="00B97954">
        <w:rPr>
          <w:rFonts w:ascii="Times New Roman" w:hAnsi="Times New Roman"/>
          <w:sz w:val="24"/>
          <w:szCs w:val="24"/>
        </w:rPr>
        <w:t xml:space="preserve">, </w:t>
      </w:r>
      <w:r w:rsidR="008249C7">
        <w:rPr>
          <w:rFonts w:ascii="Times New Roman" w:hAnsi="Times New Roman"/>
          <w:sz w:val="24"/>
          <w:szCs w:val="24"/>
        </w:rPr>
        <w:t>“</w:t>
      </w:r>
      <w:r w:rsidRPr="00B97954">
        <w:rPr>
          <w:rFonts w:ascii="Times New Roman" w:hAnsi="Times New Roman"/>
          <w:sz w:val="24"/>
          <w:szCs w:val="24"/>
        </w:rPr>
        <w:t xml:space="preserve">Christmas in Lindsborg: Miniatures, Time and Place”. In: </w:t>
      </w:r>
      <w:r w:rsidRPr="00B97954">
        <w:rPr>
          <w:rFonts w:ascii="Times New Roman" w:hAnsi="Times New Roman"/>
          <w:i/>
          <w:iCs/>
          <w:sz w:val="24"/>
          <w:szCs w:val="24"/>
        </w:rPr>
        <w:t>Creating Diversities: Folklore</w:t>
      </w:r>
      <w:r w:rsidR="008249C7">
        <w:rPr>
          <w:rFonts w:ascii="Times New Roman" w:hAnsi="Times New Roman"/>
          <w:i/>
          <w:iCs/>
          <w:sz w:val="24"/>
          <w:szCs w:val="24"/>
        </w:rPr>
        <w:t>, Religion and the Politics of h</w:t>
      </w:r>
      <w:r w:rsidRPr="00B97954">
        <w:rPr>
          <w:rFonts w:ascii="Times New Roman" w:hAnsi="Times New Roman"/>
          <w:i/>
          <w:iCs/>
          <w:sz w:val="24"/>
          <w:szCs w:val="24"/>
        </w:rPr>
        <w:t>eritage</w:t>
      </w:r>
      <w:r w:rsidRPr="00B97954">
        <w:rPr>
          <w:rFonts w:ascii="Times New Roman" w:hAnsi="Times New Roman"/>
          <w:sz w:val="24"/>
          <w:szCs w:val="24"/>
        </w:rPr>
        <w:t xml:space="preserve">. Ed. Anna-Leena </w:t>
      </w:r>
      <w:proofErr w:type="spellStart"/>
      <w:r w:rsidRPr="00B97954">
        <w:rPr>
          <w:rFonts w:ascii="Times New Roman" w:hAnsi="Times New Roman"/>
          <w:sz w:val="24"/>
          <w:szCs w:val="24"/>
        </w:rPr>
        <w:t>Si</w:t>
      </w:r>
      <w:r w:rsidR="00677AFB" w:rsidRPr="00B97954">
        <w:rPr>
          <w:rFonts w:ascii="Times New Roman" w:hAnsi="Times New Roman"/>
          <w:sz w:val="24"/>
          <w:szCs w:val="24"/>
        </w:rPr>
        <w:t>ika</w:t>
      </w:r>
      <w:r w:rsidR="00807EAE">
        <w:rPr>
          <w:rFonts w:ascii="Times New Roman" w:hAnsi="Times New Roman"/>
          <w:sz w:val="24"/>
          <w:szCs w:val="24"/>
        </w:rPr>
        <w:t>la</w:t>
      </w:r>
      <w:proofErr w:type="spellEnd"/>
      <w:r w:rsidR="00807EAE">
        <w:rPr>
          <w:rFonts w:ascii="Times New Roman" w:hAnsi="Times New Roman"/>
          <w:sz w:val="24"/>
          <w:szCs w:val="24"/>
        </w:rPr>
        <w:t xml:space="preserve">. Helsinki: Studia </w:t>
      </w:r>
      <w:proofErr w:type="spellStart"/>
      <w:r w:rsidR="00807EAE">
        <w:rPr>
          <w:rFonts w:ascii="Times New Roman" w:hAnsi="Times New Roman"/>
          <w:sz w:val="24"/>
          <w:szCs w:val="24"/>
        </w:rPr>
        <w:t>Fennica</w:t>
      </w:r>
      <w:proofErr w:type="spellEnd"/>
      <w:r w:rsidR="00807EAE">
        <w:rPr>
          <w:rFonts w:ascii="Times New Roman" w:hAnsi="Times New Roman"/>
          <w:sz w:val="24"/>
          <w:szCs w:val="24"/>
        </w:rPr>
        <w:t>.</w:t>
      </w:r>
    </w:p>
    <w:p w14:paraId="2DE66310" w14:textId="4011696D" w:rsidR="00677AFB" w:rsidRPr="00B97954" w:rsidRDefault="00677AFB" w:rsidP="00677AFB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>ISBN: 9789517466318</w:t>
      </w:r>
    </w:p>
    <w:p w14:paraId="51781871" w14:textId="41CA8BEC" w:rsidR="00677AFB" w:rsidRPr="00C33662" w:rsidRDefault="00677AFB" w:rsidP="00C33662">
      <w:pPr>
        <w:ind w:left="-1134"/>
        <w:jc w:val="both"/>
      </w:pPr>
      <w:r w:rsidRPr="00B97954">
        <w:rPr>
          <w:rFonts w:ascii="Times New Roman" w:hAnsi="Times New Roman"/>
          <w:sz w:val="24"/>
          <w:szCs w:val="24"/>
        </w:rPr>
        <w:t>(</w:t>
      </w:r>
      <w:r w:rsidR="00CA6583">
        <w:rPr>
          <w:rFonts w:ascii="Times New Roman" w:hAnsi="Times New Roman"/>
          <w:sz w:val="24"/>
          <w:szCs w:val="24"/>
        </w:rPr>
        <w:t xml:space="preserve">pp. 276-291; </w:t>
      </w:r>
      <w:r w:rsidRPr="00B97954">
        <w:rPr>
          <w:rFonts w:ascii="Times New Roman" w:hAnsi="Times New Roman"/>
          <w:sz w:val="24"/>
          <w:szCs w:val="24"/>
        </w:rPr>
        <w:t>15 pages)</w:t>
      </w:r>
    </w:p>
    <w:p w14:paraId="67729BC5" w14:textId="77777777" w:rsidR="00570E28" w:rsidRPr="00B97954" w:rsidRDefault="00570E28" w:rsidP="002148F7">
      <w:pPr>
        <w:ind w:left="-1134"/>
        <w:jc w:val="both"/>
        <w:rPr>
          <w:rFonts w:ascii="Times New Roman" w:hAnsi="Times New Roman"/>
          <w:strike/>
          <w:sz w:val="24"/>
          <w:szCs w:val="24"/>
        </w:rPr>
      </w:pPr>
    </w:p>
    <w:p w14:paraId="56F42B5D" w14:textId="77777777" w:rsidR="00CA6583" w:rsidRDefault="00DC79D8" w:rsidP="002148F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B97954">
        <w:rPr>
          <w:rFonts w:ascii="Times New Roman" w:hAnsi="Times New Roman"/>
          <w:sz w:val="24"/>
          <w:szCs w:val="24"/>
        </w:rPr>
        <w:t>Götz</w:t>
      </w:r>
      <w:proofErr w:type="spellEnd"/>
      <w:r w:rsidRPr="00B97954">
        <w:rPr>
          <w:rFonts w:ascii="Times New Roman" w:hAnsi="Times New Roman"/>
          <w:sz w:val="24"/>
          <w:szCs w:val="24"/>
        </w:rPr>
        <w:t>, Norbert</w:t>
      </w:r>
      <w:r w:rsidR="00024597" w:rsidRPr="00B97954">
        <w:rPr>
          <w:rFonts w:ascii="Times New Roman" w:hAnsi="Times New Roman"/>
          <w:sz w:val="24"/>
          <w:szCs w:val="24"/>
        </w:rPr>
        <w:t>,</w:t>
      </w:r>
      <w:r w:rsidRPr="00B97954">
        <w:rPr>
          <w:rFonts w:ascii="Times New Roman" w:hAnsi="Times New Roman"/>
          <w:sz w:val="24"/>
          <w:szCs w:val="24"/>
        </w:rPr>
        <w:t xml:space="preserve"> (2004)</w:t>
      </w:r>
      <w:r w:rsidR="00024597" w:rsidRPr="00B97954">
        <w:rPr>
          <w:rFonts w:ascii="Times New Roman" w:hAnsi="Times New Roman"/>
          <w:sz w:val="24"/>
          <w:szCs w:val="24"/>
        </w:rPr>
        <w:t xml:space="preserve">, </w:t>
      </w:r>
      <w:r w:rsidR="00570E28" w:rsidRPr="00B97954">
        <w:rPr>
          <w:rFonts w:ascii="Times New Roman" w:hAnsi="Times New Roman"/>
          <w:sz w:val="24"/>
          <w:szCs w:val="24"/>
        </w:rPr>
        <w:t xml:space="preserve">“The modern Home, Sweet home”. </w:t>
      </w:r>
      <w:r w:rsidR="00F73BCF" w:rsidRPr="00B97954">
        <w:rPr>
          <w:rFonts w:ascii="Times New Roman" w:hAnsi="Times New Roman"/>
          <w:sz w:val="24"/>
          <w:szCs w:val="24"/>
          <w:lang w:val="de-DE"/>
        </w:rPr>
        <w:t>In</w:t>
      </w:r>
      <w:r w:rsidR="00570E28" w:rsidRPr="00B97954">
        <w:rPr>
          <w:rFonts w:ascii="Times New Roman" w:hAnsi="Times New Roman"/>
          <w:sz w:val="24"/>
          <w:szCs w:val="24"/>
          <w:lang w:val="de-DE"/>
        </w:rPr>
        <w:t xml:space="preserve"> Almqvist, Kurt &amp; Glans, Kay, </w:t>
      </w:r>
      <w:proofErr w:type="spellStart"/>
      <w:r w:rsidR="00570E28" w:rsidRPr="00B97954">
        <w:rPr>
          <w:rFonts w:ascii="Times New Roman" w:hAnsi="Times New Roman"/>
          <w:sz w:val="24"/>
          <w:szCs w:val="24"/>
          <w:lang w:val="de-DE"/>
        </w:rPr>
        <w:t>eds</w:t>
      </w:r>
      <w:proofErr w:type="spellEnd"/>
      <w:r w:rsidR="00570E28" w:rsidRPr="00B97954">
        <w:rPr>
          <w:rFonts w:ascii="Times New Roman" w:hAnsi="Times New Roman"/>
          <w:sz w:val="24"/>
          <w:szCs w:val="24"/>
          <w:lang w:val="de-DE"/>
        </w:rPr>
        <w:t xml:space="preserve">. </w:t>
      </w:r>
      <w:r w:rsidR="00570E28" w:rsidRPr="00B97954">
        <w:rPr>
          <w:rFonts w:ascii="Times New Roman" w:hAnsi="Times New Roman"/>
          <w:sz w:val="24"/>
          <w:szCs w:val="24"/>
        </w:rPr>
        <w:t>(2004)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570E28" w:rsidRPr="00B97954">
        <w:rPr>
          <w:rFonts w:ascii="Times New Roman" w:hAnsi="Times New Roman"/>
          <w:i/>
          <w:sz w:val="24"/>
          <w:szCs w:val="24"/>
          <w:lang w:val="en-GB"/>
        </w:rPr>
        <w:t>The Swedish Success Story?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Stockholm: Axel and Margret </w:t>
      </w:r>
      <w:proofErr w:type="spellStart"/>
      <w:proofErr w:type="gramStart"/>
      <w:r w:rsidR="00570E28" w:rsidRPr="00B97954">
        <w:rPr>
          <w:rFonts w:ascii="Times New Roman" w:hAnsi="Times New Roman"/>
          <w:sz w:val="24"/>
          <w:szCs w:val="24"/>
          <w:lang w:val="en-GB"/>
        </w:rPr>
        <w:t>Ax:son</w:t>
      </w:r>
      <w:proofErr w:type="spellEnd"/>
      <w:proofErr w:type="gramEnd"/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Johnson F</w:t>
      </w:r>
      <w:r w:rsidR="008249C7">
        <w:rPr>
          <w:rFonts w:ascii="Times New Roman" w:hAnsi="Times New Roman"/>
          <w:sz w:val="24"/>
          <w:szCs w:val="24"/>
          <w:lang w:val="en-GB"/>
        </w:rPr>
        <w:t xml:space="preserve">oundation. </w:t>
      </w:r>
    </w:p>
    <w:p w14:paraId="0EAEC2F8" w14:textId="77777777" w:rsidR="00807EAE" w:rsidRDefault="00CA6583" w:rsidP="00807EAE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ISBN: 91-89672-04-6</w:t>
      </w:r>
    </w:p>
    <w:p w14:paraId="32CEB453" w14:textId="18C312A3" w:rsidR="00570E28" w:rsidRDefault="00570E28" w:rsidP="00807EAE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(</w:t>
      </w:r>
      <w:r w:rsidR="006432DA" w:rsidRPr="00B97954">
        <w:rPr>
          <w:rFonts w:ascii="Times New Roman" w:hAnsi="Times New Roman"/>
          <w:sz w:val="24"/>
          <w:szCs w:val="24"/>
          <w:lang w:val="en-GB"/>
        </w:rPr>
        <w:t>11 pages)</w:t>
      </w:r>
    </w:p>
    <w:p w14:paraId="7583A1B1" w14:textId="65BD4D24" w:rsidR="00D00BA9" w:rsidRDefault="00D00BA9" w:rsidP="002148F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1A5614B9" w14:textId="2788CDDB" w:rsidR="00D00BA9" w:rsidRPr="00CA6583" w:rsidRDefault="00D00BA9" w:rsidP="00D00BA9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Hagström, </w:t>
      </w:r>
      <w:r w:rsidR="00CA6583"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>Charlotte</w:t>
      </w:r>
      <w:r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2012. Naming Me, Naming You. Personal Names, Online Signatures and Cultural Meaning. </w:t>
      </w:r>
      <w:r w:rsidRPr="00CA6583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Oslo Studies in Language</w:t>
      </w:r>
      <w:r w:rsidR="00D80FC2"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r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>4</w:t>
      </w:r>
      <w:r w:rsidR="00CA6583"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(2).</w:t>
      </w:r>
    </w:p>
    <w:p w14:paraId="464DFFAF" w14:textId="15A1F820" w:rsidR="00CA6583" w:rsidRPr="00CA6583" w:rsidRDefault="00CA6583" w:rsidP="00D00BA9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>ISSN 1890-9639</w:t>
      </w:r>
    </w:p>
    <w:p w14:paraId="1EC65EF1" w14:textId="58748A6D" w:rsidR="00D80FC2" w:rsidRPr="00CA6583" w:rsidRDefault="00D80FC2" w:rsidP="00D00BA9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>(</w:t>
      </w:r>
      <w:r w:rsidR="00CA6583"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pp. 81-93; </w:t>
      </w:r>
      <w:r w:rsidRPr="00CA6583">
        <w:rPr>
          <w:rFonts w:ascii="Times New Roman" w:hAnsi="Times New Roman"/>
          <w:color w:val="000000" w:themeColor="text1"/>
          <w:sz w:val="24"/>
          <w:szCs w:val="24"/>
          <w:lang w:val="en-GB"/>
        </w:rPr>
        <w:t>12 pages)</w:t>
      </w:r>
    </w:p>
    <w:p w14:paraId="51AE5767" w14:textId="57058F6F" w:rsidR="00783AB5" w:rsidRPr="00C13E9D" w:rsidRDefault="00783AB5" w:rsidP="002148F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B5C7862" w14:textId="2EA05BBE" w:rsidR="00783AB5" w:rsidRPr="00CA6583" w:rsidRDefault="00783AB5" w:rsidP="002148F7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583">
        <w:rPr>
          <w:rFonts w:ascii="Times New Roman" w:hAnsi="Times New Roman"/>
          <w:color w:val="000000" w:themeColor="text1"/>
          <w:sz w:val="24"/>
          <w:szCs w:val="24"/>
        </w:rPr>
        <w:t>Jönsson, L</w:t>
      </w:r>
      <w:r w:rsidR="00301B90" w:rsidRPr="00CA6583">
        <w:rPr>
          <w:rFonts w:ascii="Times New Roman" w:hAnsi="Times New Roman"/>
          <w:color w:val="000000" w:themeColor="text1"/>
          <w:sz w:val="24"/>
          <w:szCs w:val="24"/>
        </w:rPr>
        <w:t>ars</w:t>
      </w:r>
      <w:r w:rsidRPr="00CA6583">
        <w:rPr>
          <w:rFonts w:ascii="Times New Roman" w:hAnsi="Times New Roman"/>
          <w:color w:val="000000" w:themeColor="text1"/>
          <w:sz w:val="24"/>
          <w:szCs w:val="24"/>
        </w:rPr>
        <w:t>-E</w:t>
      </w:r>
      <w:r w:rsidR="00301B90" w:rsidRPr="00CA6583">
        <w:rPr>
          <w:rFonts w:ascii="Times New Roman" w:hAnsi="Times New Roman"/>
          <w:color w:val="000000" w:themeColor="text1"/>
          <w:sz w:val="24"/>
          <w:szCs w:val="24"/>
        </w:rPr>
        <w:t>ric,</w:t>
      </w:r>
      <w:r w:rsidR="00301B90" w:rsidRPr="00CA65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(2005),</w:t>
      </w:r>
      <w:r w:rsidRPr="00CA65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CA6583">
        <w:rPr>
          <w:rFonts w:ascii="Times New Roman" w:hAnsi="Times New Roman"/>
          <w:color w:val="000000" w:themeColor="text1"/>
          <w:sz w:val="24"/>
          <w:szCs w:val="24"/>
        </w:rPr>
        <w:t>Home, Women and Children. Norms and Knowledge Acquisition in Social Services Home Visits in Post-war Sweden</w:t>
      </w:r>
      <w:r w:rsidRPr="00CA65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 </w:t>
      </w:r>
      <w:r w:rsidRPr="00CA6583">
        <w:rPr>
          <w:rFonts w:ascii="Times New Roman" w:hAnsi="Times New Roman"/>
          <w:i/>
          <w:iCs/>
          <w:color w:val="000000" w:themeColor="text1"/>
          <w:sz w:val="24"/>
          <w:szCs w:val="24"/>
        </w:rPr>
        <w:t>Home Cultures</w:t>
      </w:r>
      <w:r w:rsidRPr="00CA65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 </w:t>
      </w:r>
      <w:r w:rsidRPr="00CA6583">
        <w:rPr>
          <w:rFonts w:ascii="Times New Roman" w:hAnsi="Times New Roman"/>
          <w:i/>
          <w:iCs/>
          <w:color w:val="000000" w:themeColor="text1"/>
          <w:sz w:val="24"/>
          <w:szCs w:val="24"/>
        </w:rPr>
        <w:t>2</w:t>
      </w:r>
      <w:r w:rsidR="00CA6583" w:rsidRPr="00CA65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(2)</w:t>
      </w:r>
      <w:r w:rsidRPr="00CA65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58EC49CF" w14:textId="5C965C64" w:rsidR="00CA6583" w:rsidRPr="00CA6583" w:rsidRDefault="00CA6583" w:rsidP="002148F7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5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ISSN 17406315</w:t>
      </w:r>
    </w:p>
    <w:p w14:paraId="5DEB1525" w14:textId="1934115F" w:rsidR="00D80FC2" w:rsidRPr="00CA6583" w:rsidRDefault="00D80FC2" w:rsidP="002148F7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A6583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A6583" w:rsidRPr="00CA6583">
        <w:rPr>
          <w:rFonts w:ascii="Times New Roman" w:hAnsi="Times New Roman"/>
          <w:color w:val="000000" w:themeColor="text1"/>
          <w:sz w:val="24"/>
          <w:szCs w:val="24"/>
        </w:rPr>
        <w:t xml:space="preserve">pp. 153-174; </w:t>
      </w:r>
      <w:r w:rsidRPr="00CA6583">
        <w:rPr>
          <w:rFonts w:ascii="Times New Roman" w:hAnsi="Times New Roman"/>
          <w:color w:val="000000" w:themeColor="text1"/>
          <w:sz w:val="24"/>
          <w:szCs w:val="24"/>
        </w:rPr>
        <w:t>21 pages)</w:t>
      </w:r>
    </w:p>
    <w:p w14:paraId="32B9CA4C" w14:textId="1A5D0ECA" w:rsidR="008249C7" w:rsidRPr="00C13E9D" w:rsidRDefault="008249C7" w:rsidP="00CA6583">
      <w:pPr>
        <w:tabs>
          <w:tab w:val="left" w:pos="142"/>
          <w:tab w:val="left" w:pos="5773"/>
        </w:tabs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ACA95C1" w14:textId="30F21D62" w:rsidR="00D00BA9" w:rsidRPr="00E05576" w:rsidRDefault="00D00BA9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proofErr w:type="spellStart"/>
      <w:r w:rsidRPr="00E05576">
        <w:rPr>
          <w:rFonts w:ascii="Times New Roman" w:hAnsi="Times New Roman"/>
          <w:color w:val="000000" w:themeColor="text1"/>
          <w:sz w:val="24"/>
          <w:szCs w:val="24"/>
          <w:lang w:val="en-GB"/>
        </w:rPr>
        <w:t>Kerobyan</w:t>
      </w:r>
      <w:proofErr w:type="spellEnd"/>
      <w:r w:rsidRPr="00E0557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, </w:t>
      </w:r>
      <w:proofErr w:type="spellStart"/>
      <w:r w:rsidRPr="00E05576">
        <w:rPr>
          <w:rFonts w:ascii="Times New Roman" w:hAnsi="Times New Roman"/>
          <w:color w:val="000000" w:themeColor="text1"/>
          <w:sz w:val="24"/>
          <w:szCs w:val="24"/>
          <w:lang w:val="en-GB"/>
        </w:rPr>
        <w:t>Ele</w:t>
      </w:r>
      <w:proofErr w:type="spellEnd"/>
      <w:r w:rsidRPr="00E0557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Trains and border controls. </w:t>
      </w:r>
      <w:r w:rsidRPr="00E05576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Gustavsson, Karin, Hagström, Charlotte &amp; Idvall, Markus (eds.). </w:t>
      </w:r>
      <w:r w:rsidR="00301B90" w:rsidRPr="00E05576">
        <w:rPr>
          <w:rFonts w:ascii="Times New Roman" w:hAnsi="Times New Roman"/>
          <w:i/>
          <w:color w:val="000000" w:themeColor="text1"/>
          <w:sz w:val="24"/>
          <w:szCs w:val="24"/>
          <w:lang w:val="sv-SE"/>
        </w:rPr>
        <w:t>ETN:TÅG</w:t>
      </w:r>
      <w:r w:rsidR="00301B90" w:rsidRPr="00E05576">
        <w:rPr>
          <w:rFonts w:ascii="Times New Roman" w:hAnsi="Times New Roman"/>
          <w:color w:val="000000" w:themeColor="text1"/>
          <w:sz w:val="24"/>
          <w:szCs w:val="24"/>
          <w:lang w:val="sv-SE"/>
        </w:rPr>
        <w:t>. Vol. 9, p</w:t>
      </w:r>
      <w:r w:rsidR="00D80FC2" w:rsidRPr="00E05576">
        <w:rPr>
          <w:rFonts w:ascii="Times New Roman" w:hAnsi="Times New Roman"/>
          <w:color w:val="000000" w:themeColor="text1"/>
          <w:sz w:val="24"/>
          <w:szCs w:val="24"/>
          <w:lang w:val="sv-SE"/>
        </w:rPr>
        <w:t>p.</w:t>
      </w:r>
      <w:r w:rsidR="00E05576" w:rsidRPr="00E05576">
        <w:rPr>
          <w:rFonts w:ascii="Times New Roman" w:hAnsi="Times New Roman"/>
          <w:color w:val="000000" w:themeColor="text1"/>
          <w:sz w:val="24"/>
          <w:szCs w:val="24"/>
          <w:lang w:val="sv-SE"/>
        </w:rPr>
        <w:t>13-21.</w:t>
      </w:r>
    </w:p>
    <w:p w14:paraId="535E09F9" w14:textId="397D480D" w:rsidR="00E05576" w:rsidRPr="00E05576" w:rsidRDefault="00E05576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E05576">
        <w:rPr>
          <w:rFonts w:ascii="Times New Roman" w:hAnsi="Times New Roman"/>
          <w:color w:val="000000" w:themeColor="text1"/>
          <w:sz w:val="24"/>
          <w:szCs w:val="24"/>
          <w:lang w:val="sv-SE"/>
        </w:rPr>
        <w:t>ISSN 1653-1361</w:t>
      </w:r>
    </w:p>
    <w:p w14:paraId="7E3EB978" w14:textId="04F442A4" w:rsidR="00D00BA9" w:rsidRPr="00E05576" w:rsidRDefault="00D00BA9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r w:rsidRPr="00E05576">
        <w:rPr>
          <w:rFonts w:ascii="Times New Roman" w:hAnsi="Times New Roman"/>
          <w:color w:val="000000" w:themeColor="text1"/>
          <w:sz w:val="24"/>
          <w:szCs w:val="24"/>
          <w:lang w:val="sv-SE"/>
        </w:rPr>
        <w:t>Digital source:</w:t>
      </w:r>
    </w:p>
    <w:p w14:paraId="222F2257" w14:textId="7DE6BD8F" w:rsidR="00D00BA9" w:rsidRPr="00E05576" w:rsidRDefault="00000000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sv-SE"/>
        </w:rPr>
      </w:pPr>
      <w:hyperlink r:id="rId10" w:history="1">
        <w:r w:rsidR="00301B90" w:rsidRPr="00E05576">
          <w:rPr>
            <w:rStyle w:val="Hyperlnk"/>
            <w:rFonts w:ascii="Times New Roman" w:hAnsi="Times New Roman"/>
            <w:color w:val="000000" w:themeColor="text1"/>
            <w:sz w:val="24"/>
            <w:szCs w:val="24"/>
            <w:lang w:val="sv-SE"/>
          </w:rPr>
          <w:t>https://lucris.lub.lu.se/ws/portalfiles/portal/63304430/ETN_T_g.pdf</w:t>
        </w:r>
      </w:hyperlink>
    </w:p>
    <w:p w14:paraId="43864282" w14:textId="1007C8C0" w:rsidR="00301B90" w:rsidRPr="00E05576" w:rsidRDefault="00301B90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E05576">
        <w:rPr>
          <w:rFonts w:ascii="Times New Roman" w:hAnsi="Times New Roman"/>
          <w:color w:val="000000" w:themeColor="text1"/>
          <w:sz w:val="24"/>
          <w:szCs w:val="24"/>
          <w:lang w:val="en-GB"/>
        </w:rPr>
        <w:t>(</w:t>
      </w:r>
      <w:r w:rsidR="00CA6583" w:rsidRPr="00E05576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pp. 13-21; </w:t>
      </w:r>
      <w:r w:rsidRPr="00E05576">
        <w:rPr>
          <w:rFonts w:ascii="Times New Roman" w:hAnsi="Times New Roman"/>
          <w:color w:val="000000" w:themeColor="text1"/>
          <w:sz w:val="24"/>
          <w:szCs w:val="24"/>
          <w:lang w:val="en-GB"/>
        </w:rPr>
        <w:t>8 pages)</w:t>
      </w:r>
    </w:p>
    <w:p w14:paraId="74121E97" w14:textId="77777777" w:rsidR="00D00BA9" w:rsidRPr="00CA6583" w:rsidRDefault="00D00BA9" w:rsidP="00405730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028BDA7" w14:textId="26F2365D" w:rsidR="00301B90" w:rsidRPr="00E05576" w:rsidRDefault="00E05576" w:rsidP="00405730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576">
        <w:rPr>
          <w:rFonts w:ascii="Times New Roman" w:hAnsi="Times New Roman"/>
          <w:color w:val="000000" w:themeColor="text1"/>
          <w:sz w:val="24"/>
          <w:szCs w:val="24"/>
        </w:rPr>
        <w:t>Liu, R. (2022),</w:t>
      </w:r>
      <w:r w:rsidR="00783AB5" w:rsidRPr="00E05576">
        <w:rPr>
          <w:rFonts w:ascii="Times New Roman" w:hAnsi="Times New Roman"/>
          <w:color w:val="000000" w:themeColor="text1"/>
          <w:sz w:val="24"/>
          <w:szCs w:val="24"/>
        </w:rPr>
        <w:t xml:space="preserve"> Care in the air? Atmospheres of care in Swedish pharmacies. </w:t>
      </w:r>
      <w:r w:rsidR="00783AB5" w:rsidRPr="00E05576">
        <w:rPr>
          <w:rFonts w:ascii="Times New Roman" w:hAnsi="Times New Roman"/>
          <w:i/>
          <w:color w:val="000000" w:themeColor="text1"/>
          <w:sz w:val="24"/>
          <w:szCs w:val="24"/>
        </w:rPr>
        <w:t>Jo</w:t>
      </w:r>
      <w:r w:rsidR="00301B90" w:rsidRPr="00E05576">
        <w:rPr>
          <w:rFonts w:ascii="Times New Roman" w:hAnsi="Times New Roman"/>
          <w:i/>
          <w:color w:val="000000" w:themeColor="text1"/>
          <w:sz w:val="24"/>
          <w:szCs w:val="24"/>
        </w:rPr>
        <w:t>urnal of Material Culture</w:t>
      </w:r>
      <w:r w:rsidRPr="00E0557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51C5438" w14:textId="46239259" w:rsidR="00E05576" w:rsidRPr="00E05576" w:rsidRDefault="00E05576" w:rsidP="00405730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576">
        <w:rPr>
          <w:rFonts w:ascii="Times New Roman" w:hAnsi="Times New Roman"/>
          <w:color w:val="000000" w:themeColor="text1"/>
          <w:sz w:val="24"/>
          <w:szCs w:val="24"/>
        </w:rPr>
        <w:t>ISSN 1460-3586</w:t>
      </w:r>
    </w:p>
    <w:p w14:paraId="0321FE59" w14:textId="619A891D" w:rsidR="00301B90" w:rsidRPr="00E05576" w:rsidRDefault="00301B90" w:rsidP="00405730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05576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A6583" w:rsidRPr="00E05576">
        <w:rPr>
          <w:rFonts w:ascii="Times New Roman" w:hAnsi="Times New Roman"/>
          <w:color w:val="000000" w:themeColor="text1"/>
          <w:sz w:val="24"/>
          <w:szCs w:val="24"/>
        </w:rPr>
        <w:t xml:space="preserve">pp. 1-17; </w:t>
      </w:r>
      <w:r w:rsidRPr="00E05576">
        <w:rPr>
          <w:rFonts w:ascii="Times New Roman" w:hAnsi="Times New Roman"/>
          <w:color w:val="000000" w:themeColor="text1"/>
          <w:sz w:val="24"/>
          <w:szCs w:val="24"/>
        </w:rPr>
        <w:t>17 pages)</w:t>
      </w:r>
    </w:p>
    <w:p w14:paraId="6766622F" w14:textId="77777777" w:rsidR="00783AB5" w:rsidRPr="00B97954" w:rsidRDefault="00783AB5" w:rsidP="00405730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</w:p>
    <w:p w14:paraId="28FC5E60" w14:textId="28F2B950" w:rsidR="008E3161" w:rsidRPr="00B97954" w:rsidRDefault="00570E28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lastRenderedPageBreak/>
        <w:t>Lundb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 xml:space="preserve">erg, Urban &amp; </w:t>
      </w:r>
      <w:proofErr w:type="spellStart"/>
      <w:r w:rsidR="00DC79D8" w:rsidRPr="00B97954">
        <w:rPr>
          <w:rFonts w:ascii="Times New Roman" w:hAnsi="Times New Roman"/>
          <w:sz w:val="24"/>
          <w:szCs w:val="24"/>
          <w:lang w:val="en-GB"/>
        </w:rPr>
        <w:t>Åmark</w:t>
      </w:r>
      <w:proofErr w:type="spellEnd"/>
      <w:r w:rsidR="00DC79D8" w:rsidRPr="00B97954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="00DC79D8" w:rsidRPr="00B97954">
        <w:rPr>
          <w:rFonts w:ascii="Times New Roman" w:hAnsi="Times New Roman"/>
          <w:sz w:val="24"/>
          <w:szCs w:val="24"/>
          <w:lang w:val="en-GB"/>
        </w:rPr>
        <w:t>Klas</w:t>
      </w:r>
      <w:proofErr w:type="spellEnd"/>
      <w:r w:rsidR="00024597" w:rsidRPr="00B97954">
        <w:rPr>
          <w:rFonts w:ascii="Times New Roman" w:hAnsi="Times New Roman"/>
          <w:sz w:val="24"/>
          <w:szCs w:val="24"/>
          <w:lang w:val="en-GB"/>
        </w:rPr>
        <w:t>,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 xml:space="preserve"> (2001)</w:t>
      </w:r>
      <w:proofErr w:type="gramStart"/>
      <w:r w:rsidR="007A2353" w:rsidRPr="00B97954">
        <w:rPr>
          <w:rFonts w:ascii="Times New Roman" w:hAnsi="Times New Roman"/>
          <w:sz w:val="24"/>
          <w:szCs w:val="24"/>
          <w:lang w:val="en-GB"/>
        </w:rPr>
        <w:t>,</w:t>
      </w:r>
      <w:r w:rsidR="00C33662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97954">
        <w:rPr>
          <w:rFonts w:ascii="Times New Roman" w:hAnsi="Times New Roman"/>
          <w:sz w:val="24"/>
          <w:szCs w:val="24"/>
          <w:lang w:val="en-GB"/>
        </w:rPr>
        <w:t>”Social</w:t>
      </w:r>
      <w:proofErr w:type="gramEnd"/>
      <w:r w:rsidRPr="00B97954">
        <w:rPr>
          <w:rFonts w:ascii="Times New Roman" w:hAnsi="Times New Roman"/>
          <w:sz w:val="24"/>
          <w:szCs w:val="24"/>
          <w:lang w:val="en-GB"/>
        </w:rPr>
        <w:t xml:space="preserve"> rights and social security: the Swedis</w:t>
      </w:r>
      <w:r w:rsidR="00862C1D" w:rsidRPr="00B97954">
        <w:rPr>
          <w:rFonts w:ascii="Times New Roman" w:hAnsi="Times New Roman"/>
          <w:sz w:val="24"/>
          <w:szCs w:val="24"/>
          <w:lang w:val="en-GB"/>
        </w:rPr>
        <w:t>h welfare state, 1900-2000”. In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97954">
        <w:rPr>
          <w:rFonts w:ascii="Times New Roman" w:hAnsi="Times New Roman"/>
          <w:i/>
          <w:sz w:val="24"/>
          <w:szCs w:val="24"/>
          <w:lang w:val="en-GB"/>
        </w:rPr>
        <w:t>Scandinavian Journal of History</w:t>
      </w:r>
      <w:r w:rsidR="00862C1D" w:rsidRPr="00B97954">
        <w:rPr>
          <w:rFonts w:ascii="Times New Roman" w:hAnsi="Times New Roman"/>
          <w:i/>
          <w:sz w:val="24"/>
          <w:szCs w:val="24"/>
          <w:lang w:val="en-GB"/>
        </w:rPr>
        <w:t xml:space="preserve">, </w:t>
      </w:r>
      <w:r w:rsidR="00862C1D" w:rsidRPr="00B97954">
        <w:rPr>
          <w:rFonts w:ascii="Times New Roman" w:hAnsi="Times New Roman"/>
          <w:sz w:val="24"/>
          <w:szCs w:val="24"/>
          <w:lang w:val="en-GB"/>
        </w:rPr>
        <w:t>(2001)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. Vol. 26 (3). </w:t>
      </w:r>
    </w:p>
    <w:p w14:paraId="5EE30492" w14:textId="42DCB47E" w:rsidR="008E3161" w:rsidRDefault="00570E28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Style w:val="A8"/>
          <w:rFonts w:ascii="Times New Roman" w:hAnsi="Times New Roman" w:cs="Times New Roman"/>
          <w:sz w:val="24"/>
          <w:szCs w:val="24"/>
          <w:lang w:val="en-GB"/>
        </w:rPr>
        <w:t>ISSN 1653-9354</w:t>
      </w:r>
    </w:p>
    <w:p w14:paraId="42B465D2" w14:textId="77C292EE" w:rsidR="00C33662" w:rsidRDefault="00405730" w:rsidP="00BF2DA5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(pp.</w:t>
      </w:r>
      <w:r w:rsidR="00CA6583">
        <w:rPr>
          <w:rFonts w:ascii="Times New Roman" w:hAnsi="Times New Roman"/>
          <w:sz w:val="24"/>
          <w:szCs w:val="24"/>
          <w:lang w:val="en-GB"/>
        </w:rPr>
        <w:t xml:space="preserve"> 157-176; 19 pages)</w:t>
      </w:r>
    </w:p>
    <w:p w14:paraId="56380FB4" w14:textId="710FCEBE" w:rsidR="00783AB5" w:rsidRDefault="00783AB5" w:rsidP="00C33662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67B52AD" w14:textId="370FE5CF" w:rsidR="00783AB5" w:rsidRPr="00F836FF" w:rsidRDefault="00783AB5" w:rsidP="00C33662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836FF">
        <w:rPr>
          <w:rFonts w:ascii="Times New Roman" w:hAnsi="Times New Roman"/>
          <w:sz w:val="24"/>
          <w:szCs w:val="24"/>
        </w:rPr>
        <w:t>Lundin, S</w:t>
      </w:r>
      <w:r w:rsidR="00D00BA9" w:rsidRPr="00F836FF">
        <w:rPr>
          <w:rFonts w:ascii="Times New Roman" w:hAnsi="Times New Roman"/>
          <w:sz w:val="24"/>
          <w:szCs w:val="24"/>
        </w:rPr>
        <w:t>usanne,</w:t>
      </w:r>
      <w:r w:rsidRPr="00F836FF">
        <w:rPr>
          <w:rFonts w:ascii="Times New Roman" w:hAnsi="Times New Roman"/>
          <w:sz w:val="24"/>
          <w:szCs w:val="24"/>
        </w:rPr>
        <w:t> </w:t>
      </w:r>
      <w:r w:rsidR="00D00BA9" w:rsidRPr="00F836FF">
        <w:rPr>
          <w:rFonts w:ascii="Times New Roman" w:hAnsi="Times New Roman"/>
          <w:sz w:val="24"/>
          <w:szCs w:val="24"/>
          <w:shd w:val="clear" w:color="auto" w:fill="FFFFFF"/>
        </w:rPr>
        <w:t>(1996)</w:t>
      </w:r>
      <w:proofErr w:type="gramStart"/>
      <w:r w:rsidR="00D00BA9" w:rsidRPr="00F836FF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F836FF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F836FF">
        <w:rPr>
          <w:rFonts w:ascii="Times New Roman" w:hAnsi="Times New Roman"/>
          <w:sz w:val="24"/>
          <w:szCs w:val="24"/>
        </w:rPr>
        <w:t>”Power</w:t>
      </w:r>
      <w:proofErr w:type="gramEnd"/>
      <w:r w:rsidRPr="00F836FF">
        <w:rPr>
          <w:rFonts w:ascii="Times New Roman" w:hAnsi="Times New Roman"/>
          <w:sz w:val="24"/>
          <w:szCs w:val="24"/>
        </w:rPr>
        <w:t xml:space="preserve"> over the Body” in Lundin, S., &amp; </w:t>
      </w:r>
      <w:proofErr w:type="spellStart"/>
      <w:r w:rsidRPr="00F836FF">
        <w:rPr>
          <w:rFonts w:ascii="Times New Roman" w:hAnsi="Times New Roman"/>
          <w:sz w:val="24"/>
          <w:szCs w:val="24"/>
        </w:rPr>
        <w:t>Åkesson</w:t>
      </w:r>
      <w:proofErr w:type="spellEnd"/>
      <w:r w:rsidRPr="00F836FF">
        <w:rPr>
          <w:rFonts w:ascii="Times New Roman" w:hAnsi="Times New Roman"/>
          <w:sz w:val="24"/>
          <w:szCs w:val="24"/>
        </w:rPr>
        <w:t>, L.</w:t>
      </w:r>
      <w:r w:rsidRPr="00F836FF">
        <w:rPr>
          <w:rFonts w:ascii="Times New Roman" w:hAnsi="Times New Roman"/>
          <w:sz w:val="24"/>
          <w:szCs w:val="24"/>
          <w:shd w:val="clear" w:color="auto" w:fill="FFFFFF"/>
        </w:rPr>
        <w:t> (Red.) </w:t>
      </w:r>
      <w:proofErr w:type="spellStart"/>
      <w:r w:rsidRPr="00F836FF">
        <w:rPr>
          <w:rFonts w:ascii="Times New Roman" w:hAnsi="Times New Roman"/>
          <w:i/>
          <w:iCs/>
          <w:sz w:val="24"/>
          <w:szCs w:val="24"/>
        </w:rPr>
        <w:t>Bodytime</w:t>
      </w:r>
      <w:proofErr w:type="spellEnd"/>
      <w:r w:rsidRPr="00F836FF">
        <w:rPr>
          <w:rFonts w:ascii="Times New Roman" w:hAnsi="Times New Roman"/>
          <w:i/>
          <w:iCs/>
          <w:sz w:val="24"/>
          <w:szCs w:val="24"/>
        </w:rPr>
        <w:t>. On the interaction of Body, Identity, and Society</w:t>
      </w:r>
      <w:r w:rsidR="00807EAE" w:rsidRPr="00F836FF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F836FF">
        <w:rPr>
          <w:rFonts w:ascii="Times New Roman" w:hAnsi="Times New Roman"/>
          <w:sz w:val="24"/>
          <w:szCs w:val="24"/>
          <w:shd w:val="clear" w:color="auto" w:fill="FFFFFF"/>
        </w:rPr>
        <w:t xml:space="preserve">Lund Studies in European Ethnology; </w:t>
      </w:r>
      <w:r w:rsidR="00807EAE" w:rsidRPr="00F836FF">
        <w:rPr>
          <w:rFonts w:ascii="Times New Roman" w:hAnsi="Times New Roman"/>
          <w:sz w:val="24"/>
          <w:szCs w:val="24"/>
          <w:shd w:val="clear" w:color="auto" w:fill="FFFFFF"/>
        </w:rPr>
        <w:t>Vol. 2</w:t>
      </w:r>
      <w:r w:rsidRPr="00F836FF">
        <w:rPr>
          <w:rFonts w:ascii="Times New Roman" w:hAnsi="Times New Roman"/>
          <w:sz w:val="24"/>
          <w:szCs w:val="24"/>
          <w:shd w:val="clear" w:color="auto" w:fill="FFFFFF"/>
        </w:rPr>
        <w:t>. Lund University Press.</w:t>
      </w:r>
    </w:p>
    <w:p w14:paraId="07473738" w14:textId="1A37C5EB" w:rsidR="008F6CDD" w:rsidRPr="00F836FF" w:rsidRDefault="008F6CDD" w:rsidP="00C33662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</w:rPr>
      </w:pPr>
      <w:r w:rsidRPr="00F836FF">
        <w:rPr>
          <w:rFonts w:ascii="Times New Roman" w:hAnsi="Times New Roman"/>
          <w:sz w:val="24"/>
          <w:szCs w:val="24"/>
        </w:rPr>
        <w:t>ISSN: 1401-3371</w:t>
      </w:r>
    </w:p>
    <w:p w14:paraId="2FD93C90" w14:textId="41B2AAA4" w:rsidR="001E5C33" w:rsidRDefault="00F836FF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Will be made available on 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Canvas</w:t>
      </w:r>
      <w:proofErr w:type="gramEnd"/>
    </w:p>
    <w:p w14:paraId="23A3FBBC" w14:textId="77777777" w:rsidR="00F836FF" w:rsidRPr="00B97954" w:rsidRDefault="00F836FF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47B7907" w14:textId="548F51CC" w:rsidR="00EF055D" w:rsidRPr="00B97954" w:rsidRDefault="001E5C33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 xml:space="preserve">Löfgren, </w:t>
      </w:r>
      <w:proofErr w:type="spellStart"/>
      <w:r w:rsidRPr="00B97954">
        <w:rPr>
          <w:rFonts w:ascii="Times New Roman" w:hAnsi="Times New Roman"/>
          <w:sz w:val="24"/>
          <w:szCs w:val="24"/>
          <w:lang w:val="en-GB"/>
        </w:rPr>
        <w:t>Orvar</w:t>
      </w:r>
      <w:proofErr w:type="spellEnd"/>
      <w:r w:rsidR="00024597" w:rsidRPr="00B97954">
        <w:rPr>
          <w:rFonts w:ascii="Times New Roman" w:hAnsi="Times New Roman"/>
          <w:sz w:val="24"/>
          <w:szCs w:val="24"/>
          <w:lang w:val="en-GB"/>
        </w:rPr>
        <w:t>,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DC79D8" w:rsidRPr="00B97954">
        <w:rPr>
          <w:rFonts w:ascii="Times New Roman" w:hAnsi="Times New Roman"/>
          <w:sz w:val="24"/>
          <w:szCs w:val="24"/>
          <w:lang w:val="en-GB"/>
        </w:rPr>
        <w:t>(</w:t>
      </w:r>
      <w:r w:rsidRPr="00B97954">
        <w:rPr>
          <w:rFonts w:ascii="Times New Roman" w:hAnsi="Times New Roman"/>
          <w:sz w:val="24"/>
          <w:szCs w:val="24"/>
          <w:lang w:val="en-GB"/>
        </w:rPr>
        <w:t>2014</w:t>
      </w:r>
      <w:r w:rsidR="007A2353" w:rsidRPr="00B97954">
        <w:rPr>
          <w:rFonts w:ascii="Times New Roman" w:hAnsi="Times New Roman"/>
          <w:sz w:val="24"/>
          <w:szCs w:val="24"/>
          <w:lang w:val="en-GB"/>
        </w:rPr>
        <w:t>),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“The Black Box of Everyday Life. Entanglements of Stuff, Affects and Activities”. </w:t>
      </w:r>
      <w:r w:rsidRPr="00B97954">
        <w:rPr>
          <w:rFonts w:ascii="Times New Roman" w:hAnsi="Times New Roman"/>
          <w:i/>
          <w:sz w:val="24"/>
          <w:szCs w:val="24"/>
          <w:lang w:val="en-GB"/>
        </w:rPr>
        <w:t>Cultural Analysis,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vol</w:t>
      </w:r>
      <w:r w:rsidR="00C33662">
        <w:rPr>
          <w:rFonts w:ascii="Times New Roman" w:hAnsi="Times New Roman"/>
          <w:sz w:val="24"/>
          <w:szCs w:val="24"/>
          <w:lang w:val="en-GB"/>
        </w:rPr>
        <w:t>.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13. </w:t>
      </w:r>
    </w:p>
    <w:p w14:paraId="10BBF6D7" w14:textId="062D43B1" w:rsidR="008F6CDD" w:rsidRDefault="008F6CDD" w:rsidP="00B97954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ISSN </w:t>
      </w:r>
      <w:r w:rsidRPr="008F6CDD">
        <w:rPr>
          <w:rFonts w:ascii="Times New Roman" w:hAnsi="Times New Roman"/>
          <w:sz w:val="24"/>
          <w:szCs w:val="24"/>
          <w:lang w:val="en-GB"/>
        </w:rPr>
        <w:t>1537-7873</w:t>
      </w:r>
    </w:p>
    <w:p w14:paraId="21D0E25E" w14:textId="1E6B2D77" w:rsidR="001E5C33" w:rsidRPr="00B97954" w:rsidRDefault="001E5C33" w:rsidP="00B97954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(</w:t>
      </w:r>
      <w:r w:rsidR="00E05576">
        <w:rPr>
          <w:rFonts w:ascii="Times New Roman" w:hAnsi="Times New Roman"/>
          <w:sz w:val="24"/>
          <w:szCs w:val="24"/>
          <w:lang w:val="en-GB"/>
        </w:rPr>
        <w:t>77-98; 15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pages)</w:t>
      </w:r>
      <w:r w:rsidR="00EF055D" w:rsidRPr="00B97954">
        <w:rPr>
          <w:rFonts w:ascii="Times New Roman" w:hAnsi="Times New Roman"/>
          <w:sz w:val="24"/>
          <w:szCs w:val="24"/>
          <w:lang w:val="en-GB"/>
        </w:rPr>
        <w:t>.</w:t>
      </w:r>
    </w:p>
    <w:p w14:paraId="0BA30FB1" w14:textId="2593453D" w:rsidR="00FB6C0F" w:rsidRPr="00B97954" w:rsidRDefault="00FB6C0F" w:rsidP="001E5C33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D8C5519" w14:textId="56D819FA" w:rsidR="00FB6C0F" w:rsidRPr="00B97954" w:rsidRDefault="00FB6C0F" w:rsidP="00FB6C0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 xml:space="preserve">Löfgren, </w:t>
      </w:r>
      <w:proofErr w:type="spellStart"/>
      <w:r w:rsidRPr="00B97954">
        <w:rPr>
          <w:rFonts w:ascii="Times New Roman" w:hAnsi="Times New Roman"/>
          <w:sz w:val="24"/>
          <w:szCs w:val="24"/>
          <w:lang w:val="en-GB"/>
        </w:rPr>
        <w:t>Orvar</w:t>
      </w:r>
      <w:proofErr w:type="spellEnd"/>
      <w:r w:rsidR="00024597" w:rsidRPr="00B97954">
        <w:rPr>
          <w:rFonts w:ascii="Times New Roman" w:hAnsi="Times New Roman"/>
          <w:sz w:val="24"/>
          <w:szCs w:val="24"/>
          <w:lang w:val="en-GB"/>
        </w:rPr>
        <w:t>,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7A2353" w:rsidRPr="00B97954">
        <w:rPr>
          <w:rFonts w:ascii="Times New Roman" w:hAnsi="Times New Roman"/>
          <w:sz w:val="24"/>
          <w:szCs w:val="24"/>
          <w:lang w:val="en-GB"/>
        </w:rPr>
        <w:t>(1996),</w:t>
      </w:r>
      <w:r w:rsidRPr="00B97954">
        <w:rPr>
          <w:rFonts w:ascii="Times New Roman" w:hAnsi="Times New Roman"/>
          <w:sz w:val="24"/>
          <w:szCs w:val="24"/>
          <w:lang w:val="en-GB"/>
        </w:rPr>
        <w:t xml:space="preserve"> “The great Christmas quarrel. On the moral economy of family rituals”. In </w:t>
      </w:r>
      <w:r w:rsidRPr="00B97954">
        <w:rPr>
          <w:rFonts w:ascii="Times New Roman" w:hAnsi="Times New Roman"/>
          <w:i/>
          <w:sz w:val="24"/>
          <w:szCs w:val="24"/>
          <w:lang w:val="en-GB"/>
        </w:rPr>
        <w:t>Force of Habit. Exploring Everyday Culture</w:t>
      </w:r>
      <w:r w:rsidRPr="00B97954">
        <w:rPr>
          <w:rFonts w:ascii="Times New Roman" w:hAnsi="Times New Roman"/>
          <w:sz w:val="24"/>
          <w:szCs w:val="24"/>
          <w:lang w:val="en-GB"/>
        </w:rPr>
        <w:t>. Lund: Lund University Press, pp. 103-118</w:t>
      </w:r>
      <w:r w:rsidR="00405730" w:rsidRPr="00B97954">
        <w:rPr>
          <w:rFonts w:ascii="Times New Roman" w:hAnsi="Times New Roman"/>
          <w:sz w:val="24"/>
          <w:szCs w:val="24"/>
          <w:lang w:val="en-GB"/>
        </w:rPr>
        <w:t xml:space="preserve">. </w:t>
      </w:r>
      <w:r w:rsidR="00405730" w:rsidRPr="00B97954">
        <w:rPr>
          <w:rStyle w:val="label"/>
          <w:rFonts w:ascii="Times New Roman" w:hAnsi="Times New Roman"/>
          <w:sz w:val="24"/>
          <w:szCs w:val="24"/>
        </w:rPr>
        <w:t xml:space="preserve">ISBN: </w:t>
      </w:r>
      <w:r w:rsidR="00405730" w:rsidRPr="00B97954">
        <w:rPr>
          <w:rStyle w:val="resultssummary"/>
          <w:rFonts w:ascii="Times New Roman" w:hAnsi="Times New Roman"/>
          <w:sz w:val="24"/>
          <w:szCs w:val="24"/>
        </w:rPr>
        <w:t>9179663575</w:t>
      </w:r>
    </w:p>
    <w:p w14:paraId="192EC4B5" w14:textId="269E2A1F" w:rsidR="00FB6C0F" w:rsidRPr="00B97954" w:rsidRDefault="00FB6C0F" w:rsidP="00FB6C0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(</w:t>
      </w:r>
      <w:r w:rsidR="00E05576">
        <w:rPr>
          <w:rFonts w:ascii="Times New Roman" w:hAnsi="Times New Roman"/>
          <w:sz w:val="24"/>
          <w:szCs w:val="24"/>
          <w:lang w:val="en-GB"/>
        </w:rPr>
        <w:t xml:space="preserve">pp. 103-118; </w:t>
      </w:r>
      <w:r w:rsidRPr="00B97954">
        <w:rPr>
          <w:rFonts w:ascii="Times New Roman" w:hAnsi="Times New Roman"/>
          <w:sz w:val="24"/>
          <w:szCs w:val="24"/>
          <w:lang w:val="en-GB"/>
        </w:rPr>
        <w:t>15 pages)</w:t>
      </w:r>
    </w:p>
    <w:p w14:paraId="50E67DE3" w14:textId="497B8C3B" w:rsidR="00FB6C0F" w:rsidRDefault="00FB6C0F" w:rsidP="00FB6C0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 xml:space="preserve">Will be made available on </w:t>
      </w:r>
      <w:proofErr w:type="gramStart"/>
      <w:r w:rsidRPr="00B97954">
        <w:rPr>
          <w:rFonts w:ascii="Times New Roman" w:hAnsi="Times New Roman"/>
          <w:sz w:val="24"/>
          <w:szCs w:val="24"/>
          <w:lang w:val="en-GB"/>
        </w:rPr>
        <w:t>Canvas</w:t>
      </w:r>
      <w:proofErr w:type="gramEnd"/>
    </w:p>
    <w:p w14:paraId="23BF8C27" w14:textId="3DA59CF0" w:rsidR="00D00BA9" w:rsidRDefault="00D00BA9" w:rsidP="00FB6C0F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7D7FCBA" w14:textId="1CCB8DAE" w:rsidR="00D00BA9" w:rsidRPr="008F6CDD" w:rsidRDefault="00D80FC2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Löfgren, </w:t>
      </w:r>
      <w:proofErr w:type="spellStart"/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Orvar</w:t>
      </w:r>
      <w:proofErr w:type="spellEnd"/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,</w:t>
      </w:r>
      <w:r w:rsidR="00D00BA9"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</w:t>
      </w:r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(2008)</w:t>
      </w:r>
      <w:r w:rsidR="00D00BA9"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 Motion and Emoti</w:t>
      </w:r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o</w:t>
      </w:r>
      <w:r w:rsidR="00D00BA9"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n: Learning to a Railway Traveller</w:t>
      </w:r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. In </w:t>
      </w:r>
      <w:r w:rsidRPr="008F6CDD">
        <w:rPr>
          <w:rFonts w:ascii="Times New Roman" w:hAnsi="Times New Roman"/>
          <w:i/>
          <w:color w:val="000000" w:themeColor="text1"/>
          <w:sz w:val="24"/>
          <w:szCs w:val="24"/>
          <w:lang w:val="en-GB"/>
        </w:rPr>
        <w:t>Mobilities</w:t>
      </w:r>
      <w:r w:rsidR="008F6CDD"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, 3(3).</w:t>
      </w:r>
    </w:p>
    <w:p w14:paraId="480708FA" w14:textId="02F02A7C" w:rsidR="008F6CDD" w:rsidRPr="008F6CDD" w:rsidRDefault="008F6CDD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ISSN 1745-011X</w:t>
      </w:r>
    </w:p>
    <w:p w14:paraId="2E70933B" w14:textId="75A8AA60" w:rsidR="00D80FC2" w:rsidRPr="008F6CDD" w:rsidRDefault="008F6CDD" w:rsidP="00D00BA9">
      <w:pPr>
        <w:tabs>
          <w:tab w:val="left" w:pos="142"/>
          <w:tab w:val="left" w:pos="5773"/>
        </w:tabs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 xml:space="preserve">(pp. 331-351; </w:t>
      </w:r>
      <w:r w:rsidR="00D80FC2" w:rsidRPr="008F6CDD">
        <w:rPr>
          <w:rFonts w:ascii="Times New Roman" w:hAnsi="Times New Roman"/>
          <w:color w:val="000000" w:themeColor="text1"/>
          <w:sz w:val="24"/>
          <w:szCs w:val="24"/>
          <w:lang w:val="en-GB"/>
        </w:rPr>
        <w:t>20 pages)</w:t>
      </w:r>
    </w:p>
    <w:p w14:paraId="6DAFC9AD" w14:textId="2EC1A027" w:rsidR="00FF4E2C" w:rsidRPr="008F6CDD" w:rsidRDefault="00FF4E2C" w:rsidP="00FF4E2C">
      <w:pPr>
        <w:ind w:left="-1134"/>
        <w:jc w:val="both"/>
        <w:rPr>
          <w:rStyle w:val="normalchar1"/>
          <w:rFonts w:ascii="Times New Roman" w:hAnsi="Times New Roman" w:cs="Times New Roman"/>
          <w:bCs/>
          <w:color w:val="000000" w:themeColor="text1"/>
          <w:lang w:val="en-GB"/>
        </w:rPr>
      </w:pPr>
    </w:p>
    <w:p w14:paraId="4F2D1FB8" w14:textId="49A6B569" w:rsidR="00D00BA9" w:rsidRDefault="00A75174" w:rsidP="00A75174">
      <w:pPr>
        <w:ind w:left="-1134"/>
        <w:jc w:val="both"/>
        <w:rPr>
          <w:rStyle w:val="normalchar1"/>
          <w:rFonts w:ascii="Times New Roman" w:hAnsi="Times New Roman" w:cs="Times New Roman"/>
          <w:bCs/>
        </w:rPr>
      </w:pPr>
      <w:r w:rsidRPr="00B97954">
        <w:rPr>
          <w:rStyle w:val="normalchar1"/>
          <w:rFonts w:ascii="Times New Roman" w:hAnsi="Times New Roman" w:cs="Times New Roman"/>
          <w:bCs/>
        </w:rPr>
        <w:t xml:space="preserve">Murchison, Julian, </w:t>
      </w:r>
      <w:r w:rsidR="007A2353" w:rsidRPr="00B97954">
        <w:rPr>
          <w:rStyle w:val="normalchar1"/>
          <w:rFonts w:ascii="Times New Roman" w:hAnsi="Times New Roman" w:cs="Times New Roman"/>
          <w:bCs/>
        </w:rPr>
        <w:t>(</w:t>
      </w:r>
      <w:r w:rsidRPr="00B97954">
        <w:rPr>
          <w:rStyle w:val="normalchar1"/>
          <w:rFonts w:ascii="Times New Roman" w:hAnsi="Times New Roman" w:cs="Times New Roman"/>
          <w:bCs/>
        </w:rPr>
        <w:t>2010</w:t>
      </w:r>
      <w:r w:rsidR="007A2353" w:rsidRPr="00B97954">
        <w:rPr>
          <w:rStyle w:val="normalchar1"/>
          <w:rFonts w:ascii="Times New Roman" w:hAnsi="Times New Roman" w:cs="Times New Roman"/>
          <w:bCs/>
        </w:rPr>
        <w:t>)</w:t>
      </w:r>
      <w:r w:rsidRPr="00B97954">
        <w:rPr>
          <w:rStyle w:val="normalchar1"/>
          <w:rFonts w:ascii="Times New Roman" w:hAnsi="Times New Roman" w:cs="Times New Roman"/>
          <w:bCs/>
        </w:rPr>
        <w:t>, “Chapter 1: What is Ethnography” &amp; “Chapter 2: Choo</w:t>
      </w:r>
      <w:r w:rsidR="008F6CDD">
        <w:rPr>
          <w:rStyle w:val="normalchar1"/>
          <w:rFonts w:ascii="Times New Roman" w:hAnsi="Times New Roman" w:cs="Times New Roman"/>
          <w:bCs/>
        </w:rPr>
        <w:t>sing an Ethnographic Topic”. In</w:t>
      </w:r>
      <w:r w:rsidRPr="00B97954">
        <w:rPr>
          <w:rStyle w:val="normalchar1"/>
          <w:rFonts w:ascii="Times New Roman" w:hAnsi="Times New Roman" w:cs="Times New Roman"/>
          <w:bCs/>
        </w:rPr>
        <w:t xml:space="preserve"> </w:t>
      </w:r>
      <w:r w:rsidRPr="00B97954">
        <w:rPr>
          <w:rStyle w:val="normalchar1"/>
          <w:rFonts w:ascii="Times New Roman" w:hAnsi="Times New Roman" w:cs="Times New Roman"/>
          <w:bCs/>
          <w:i/>
        </w:rPr>
        <w:t>Ethnography Essentials. Designing, conducting and presenting your research</w:t>
      </w:r>
      <w:r w:rsidRPr="00B97954">
        <w:rPr>
          <w:rStyle w:val="normalchar1"/>
          <w:rFonts w:ascii="Times New Roman" w:hAnsi="Times New Roman" w:cs="Times New Roman"/>
          <w:bCs/>
        </w:rPr>
        <w:t xml:space="preserve">. </w:t>
      </w:r>
      <w:proofErr w:type="gramStart"/>
      <w:r w:rsidRPr="00B97954">
        <w:rPr>
          <w:rStyle w:val="normalchar1"/>
          <w:rFonts w:ascii="Times New Roman" w:hAnsi="Times New Roman" w:cs="Times New Roman"/>
          <w:bCs/>
        </w:rPr>
        <w:t>Hoboken :</w:t>
      </w:r>
      <w:proofErr w:type="gramEnd"/>
      <w:r w:rsidRPr="00B97954">
        <w:rPr>
          <w:rStyle w:val="normalchar1"/>
          <w:rFonts w:ascii="Times New Roman" w:hAnsi="Times New Roman" w:cs="Times New Roman"/>
          <w:bCs/>
        </w:rPr>
        <w:t xml:space="preserve"> John Wiley &amp; Sons, Inc</w:t>
      </w:r>
    </w:p>
    <w:p w14:paraId="6C6F6EED" w14:textId="44B8923D" w:rsidR="00A75174" w:rsidRPr="00C13E9D" w:rsidRDefault="00A75174" w:rsidP="00A75174">
      <w:pPr>
        <w:ind w:left="-1134"/>
        <w:jc w:val="both"/>
        <w:rPr>
          <w:rStyle w:val="normalchar1"/>
          <w:rFonts w:ascii="Times New Roman" w:hAnsi="Times New Roman" w:cs="Times New Roman"/>
          <w:bCs/>
          <w:lang w:val="sv-SE"/>
        </w:rPr>
      </w:pPr>
      <w:r w:rsidRPr="00C13E9D">
        <w:rPr>
          <w:rStyle w:val="normalchar1"/>
          <w:rFonts w:ascii="Times New Roman" w:hAnsi="Times New Roman" w:cs="Times New Roman"/>
          <w:bCs/>
          <w:lang w:val="sv-SE"/>
        </w:rPr>
        <w:t xml:space="preserve">ISBN: </w:t>
      </w:r>
      <w:r w:rsidRPr="00C13E9D">
        <w:rPr>
          <w:rFonts w:ascii="Times New Roman" w:hAnsi="Times New Roman"/>
          <w:sz w:val="24"/>
          <w:szCs w:val="24"/>
          <w:lang w:val="sv-SE"/>
        </w:rPr>
        <w:t>9780470343890</w:t>
      </w:r>
    </w:p>
    <w:p w14:paraId="6629D45D" w14:textId="1F12F888" w:rsidR="00F4188A" w:rsidRDefault="00D00BA9" w:rsidP="00F4188A">
      <w:pPr>
        <w:ind w:left="-1134"/>
        <w:jc w:val="both"/>
        <w:rPr>
          <w:rStyle w:val="normalchar1"/>
          <w:rFonts w:ascii="Times New Roman" w:hAnsi="Times New Roman" w:cs="Times New Roman"/>
          <w:bCs/>
        </w:rPr>
      </w:pPr>
      <w:r>
        <w:rPr>
          <w:rStyle w:val="normalchar1"/>
          <w:rFonts w:ascii="Times New Roman" w:hAnsi="Times New Roman" w:cs="Times New Roman"/>
          <w:bCs/>
        </w:rPr>
        <w:t>(</w:t>
      </w:r>
      <w:r w:rsidR="008F6CDD">
        <w:rPr>
          <w:rStyle w:val="normalchar1"/>
          <w:rFonts w:ascii="Times New Roman" w:hAnsi="Times New Roman" w:cs="Times New Roman"/>
          <w:bCs/>
        </w:rPr>
        <w:t xml:space="preserve">pp. 7-56; </w:t>
      </w:r>
      <w:r w:rsidR="00A75174" w:rsidRPr="00B97954">
        <w:rPr>
          <w:rStyle w:val="normalchar1"/>
          <w:rFonts w:ascii="Times New Roman" w:hAnsi="Times New Roman" w:cs="Times New Roman"/>
          <w:bCs/>
        </w:rPr>
        <w:t>47 pages)</w:t>
      </w:r>
    </w:p>
    <w:p w14:paraId="12799D83" w14:textId="29841374" w:rsidR="00783AB5" w:rsidRPr="008F6CDD" w:rsidRDefault="00783AB5" w:rsidP="00F4188A">
      <w:pPr>
        <w:ind w:left="-1134"/>
        <w:jc w:val="both"/>
        <w:rPr>
          <w:rStyle w:val="normalchar1"/>
          <w:rFonts w:ascii="Times New Roman" w:hAnsi="Times New Roman" w:cs="Times New Roman"/>
          <w:bCs/>
          <w:color w:val="000000" w:themeColor="text1"/>
        </w:rPr>
      </w:pPr>
    </w:p>
    <w:p w14:paraId="7F5EF4DB" w14:textId="51F0B7A5" w:rsidR="008F6CDD" w:rsidRPr="008F6CDD" w:rsidRDefault="00783AB5" w:rsidP="008F6CDD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</w:rPr>
        <w:t>Nilsson, G</w:t>
      </w:r>
      <w:r w:rsidR="00D80FC2" w:rsidRPr="008F6CDD">
        <w:rPr>
          <w:rFonts w:ascii="Times New Roman" w:hAnsi="Times New Roman"/>
          <w:color w:val="000000" w:themeColor="text1"/>
          <w:sz w:val="24"/>
          <w:szCs w:val="24"/>
        </w:rPr>
        <w:t>abriella,</w:t>
      </w:r>
      <w:r w:rsidR="00D80FC2"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(2015),</w:t>
      </w:r>
      <w:r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8F6CDD">
        <w:rPr>
          <w:rFonts w:ascii="Times New Roman" w:hAnsi="Times New Roman"/>
          <w:color w:val="000000" w:themeColor="text1"/>
          <w:sz w:val="24"/>
          <w:szCs w:val="24"/>
        </w:rPr>
        <w:t xml:space="preserve">A Legitimate or an </w:t>
      </w:r>
      <w:r w:rsidR="008F6CDD" w:rsidRPr="008F6CDD">
        <w:rPr>
          <w:rFonts w:ascii="Times New Roman" w:hAnsi="Times New Roman"/>
          <w:color w:val="000000" w:themeColor="text1"/>
          <w:sz w:val="24"/>
          <w:szCs w:val="24"/>
        </w:rPr>
        <w:t>Illegitimate</w:t>
      </w:r>
      <w:r w:rsidRPr="008F6CDD">
        <w:rPr>
          <w:rFonts w:ascii="Times New Roman" w:hAnsi="Times New Roman"/>
          <w:color w:val="000000" w:themeColor="text1"/>
          <w:sz w:val="24"/>
          <w:szCs w:val="24"/>
        </w:rPr>
        <w:t xml:space="preserve"> problem? How School Nurses Establish a Logic of Distincti</w:t>
      </w:r>
      <w:r w:rsidR="008F6CDD" w:rsidRPr="008F6CDD">
        <w:rPr>
          <w:rFonts w:ascii="Times New Roman" w:hAnsi="Times New Roman"/>
          <w:color w:val="000000" w:themeColor="text1"/>
          <w:sz w:val="24"/>
          <w:szCs w:val="24"/>
        </w:rPr>
        <w:t>ons among Children who are Over</w:t>
      </w:r>
      <w:r w:rsidRPr="008F6CDD">
        <w:rPr>
          <w:rFonts w:ascii="Times New Roman" w:hAnsi="Times New Roman"/>
          <w:color w:val="000000" w:themeColor="text1"/>
          <w:sz w:val="24"/>
          <w:szCs w:val="24"/>
        </w:rPr>
        <w:t>weight or Suffer from Obesity</w:t>
      </w:r>
      <w:r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  <w:r w:rsidR="00D80FC2"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In</w:t>
      </w:r>
      <w:r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spellStart"/>
      <w:r w:rsidRPr="008F6CDD">
        <w:rPr>
          <w:rFonts w:ascii="Times New Roman" w:hAnsi="Times New Roman"/>
          <w:i/>
          <w:iCs/>
          <w:color w:val="000000" w:themeColor="text1"/>
          <w:sz w:val="24"/>
          <w:szCs w:val="24"/>
        </w:rPr>
        <w:t>Ethnologia</w:t>
      </w:r>
      <w:proofErr w:type="spellEnd"/>
      <w:r w:rsidRPr="008F6CD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Europaea</w:t>
      </w:r>
      <w:r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 </w:t>
      </w:r>
      <w:r w:rsidRPr="008F6CDD">
        <w:rPr>
          <w:rFonts w:ascii="Times New Roman" w:hAnsi="Times New Roman"/>
          <w:i/>
          <w:iCs/>
          <w:color w:val="000000" w:themeColor="text1"/>
          <w:sz w:val="24"/>
          <w:szCs w:val="24"/>
        </w:rPr>
        <w:t>45</w:t>
      </w:r>
      <w:r w:rsidR="008F6CDD"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(1).</w:t>
      </w:r>
    </w:p>
    <w:p w14:paraId="1AC20B30" w14:textId="5F8B106B" w:rsidR="008F6CDD" w:rsidRPr="008F6CDD" w:rsidRDefault="008F6CDD" w:rsidP="008F6CDD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ISSN 1604-3030</w:t>
      </w:r>
    </w:p>
    <w:p w14:paraId="6B0FAD8C" w14:textId="3A816A6F" w:rsidR="00D12C29" w:rsidRPr="008F6CDD" w:rsidRDefault="00301B90" w:rsidP="008F6CDD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8F6CDD"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pp. 25-41; </w:t>
      </w:r>
      <w:r w:rsidRPr="008F6C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16 pages)</w:t>
      </w:r>
    </w:p>
    <w:p w14:paraId="7C3AC997" w14:textId="3BFB50AC" w:rsidR="00A75174" w:rsidRPr="00B97954" w:rsidRDefault="00A75174" w:rsidP="008F6CDD">
      <w:pPr>
        <w:jc w:val="both"/>
        <w:rPr>
          <w:rStyle w:val="normalchar1"/>
          <w:rFonts w:ascii="Times New Roman" w:hAnsi="Times New Roman" w:cs="Times New Roman"/>
          <w:bCs/>
        </w:rPr>
      </w:pPr>
    </w:p>
    <w:p w14:paraId="5F3ED2CF" w14:textId="5C38C051" w:rsidR="006432DA" w:rsidRPr="00B97954" w:rsidRDefault="006432DA" w:rsidP="00097154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54">
        <w:rPr>
          <w:rFonts w:ascii="Times New Roman" w:hAnsi="Times New Roman"/>
          <w:sz w:val="24"/>
          <w:szCs w:val="24"/>
        </w:rPr>
        <w:t>Oring</w:t>
      </w:r>
      <w:proofErr w:type="spellEnd"/>
      <w:r w:rsidRPr="00B97954">
        <w:rPr>
          <w:rFonts w:ascii="Times New Roman" w:hAnsi="Times New Roman"/>
          <w:sz w:val="24"/>
          <w:szCs w:val="24"/>
        </w:rPr>
        <w:t xml:space="preserve"> Elliot,</w:t>
      </w:r>
      <w:r w:rsidR="007A2353" w:rsidRPr="00B97954">
        <w:rPr>
          <w:rFonts w:ascii="Times New Roman" w:hAnsi="Times New Roman"/>
          <w:sz w:val="24"/>
          <w:szCs w:val="24"/>
        </w:rPr>
        <w:t xml:space="preserve"> (2013),</w:t>
      </w:r>
      <w:r w:rsidRPr="00B97954">
        <w:rPr>
          <w:rFonts w:ascii="Times New Roman" w:hAnsi="Times New Roman"/>
          <w:sz w:val="24"/>
          <w:szCs w:val="24"/>
        </w:rPr>
        <w:t xml:space="preserve"> </w:t>
      </w:r>
      <w:r w:rsidR="001B1A08" w:rsidRPr="00B97954">
        <w:rPr>
          <w:rFonts w:ascii="Times New Roman" w:hAnsi="Times New Roman"/>
          <w:sz w:val="24"/>
          <w:szCs w:val="24"/>
        </w:rPr>
        <w:t xml:space="preserve">“Thinking through tradition”. In: </w:t>
      </w:r>
      <w:r w:rsidR="001B1A08" w:rsidRPr="00B97954">
        <w:rPr>
          <w:rFonts w:ascii="Times New Roman" w:hAnsi="Times New Roman"/>
          <w:i/>
          <w:sz w:val="24"/>
          <w:szCs w:val="24"/>
        </w:rPr>
        <w:t>Tradition in the 21</w:t>
      </w:r>
      <w:r w:rsidR="001B1A08" w:rsidRPr="00B97954">
        <w:rPr>
          <w:rFonts w:ascii="Times New Roman" w:hAnsi="Times New Roman"/>
          <w:i/>
          <w:sz w:val="24"/>
          <w:szCs w:val="24"/>
          <w:vertAlign w:val="superscript"/>
        </w:rPr>
        <w:t>st</w:t>
      </w:r>
      <w:r w:rsidR="001B1A08" w:rsidRPr="00B97954">
        <w:rPr>
          <w:rFonts w:ascii="Times New Roman" w:hAnsi="Times New Roman"/>
          <w:i/>
          <w:sz w:val="24"/>
          <w:szCs w:val="24"/>
        </w:rPr>
        <w:t xml:space="preserve"> century</w:t>
      </w:r>
      <w:r w:rsidR="001B1A08" w:rsidRPr="00B97954">
        <w:rPr>
          <w:rFonts w:ascii="Times New Roman" w:hAnsi="Times New Roman"/>
          <w:sz w:val="24"/>
          <w:szCs w:val="24"/>
        </w:rPr>
        <w:t>. Eds Blank, Trevor J. &amp; Glenn, Howard</w:t>
      </w:r>
      <w:r w:rsidRPr="00B97954">
        <w:rPr>
          <w:rFonts w:ascii="Times New Roman" w:hAnsi="Times New Roman"/>
          <w:sz w:val="24"/>
          <w:szCs w:val="24"/>
        </w:rPr>
        <w:t xml:space="preserve"> (2013)</w:t>
      </w:r>
      <w:r w:rsidR="001B1A08" w:rsidRPr="00B97954">
        <w:rPr>
          <w:rFonts w:ascii="Times New Roman" w:hAnsi="Times New Roman"/>
          <w:sz w:val="24"/>
          <w:szCs w:val="24"/>
        </w:rPr>
        <w:t>. Utah State</w:t>
      </w:r>
      <w:r w:rsidR="00045603" w:rsidRPr="00B97954">
        <w:rPr>
          <w:rFonts w:ascii="Times New Roman" w:hAnsi="Times New Roman"/>
          <w:sz w:val="24"/>
          <w:szCs w:val="24"/>
        </w:rPr>
        <w:t xml:space="preserve"> University</w:t>
      </w:r>
      <w:r w:rsidR="00FF4E2C" w:rsidRPr="00B97954">
        <w:rPr>
          <w:rFonts w:ascii="Times New Roman" w:hAnsi="Times New Roman"/>
          <w:sz w:val="24"/>
          <w:szCs w:val="24"/>
        </w:rPr>
        <w:t xml:space="preserve">. </w:t>
      </w:r>
    </w:p>
    <w:p w14:paraId="7969B4E6" w14:textId="77777777" w:rsidR="006432DA" w:rsidRPr="00B97954" w:rsidRDefault="00FF4E2C" w:rsidP="00097154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>ISBN 978-0-87421-899-2</w:t>
      </w:r>
      <w:r w:rsidRPr="00B97954">
        <w:rPr>
          <w:rFonts w:ascii="Times New Roman" w:hAnsi="Times New Roman"/>
          <w:bCs/>
          <w:sz w:val="24"/>
          <w:szCs w:val="24"/>
        </w:rPr>
        <w:t>.</w:t>
      </w:r>
      <w:r w:rsidR="001B1A08" w:rsidRPr="00B97954">
        <w:rPr>
          <w:rFonts w:ascii="Times New Roman" w:hAnsi="Times New Roman"/>
          <w:sz w:val="24"/>
          <w:szCs w:val="24"/>
        </w:rPr>
        <w:t xml:space="preserve"> </w:t>
      </w:r>
    </w:p>
    <w:p w14:paraId="1A6C6489" w14:textId="33469E71" w:rsidR="00BF2DA5" w:rsidRPr="00B97954" w:rsidRDefault="008249C7" w:rsidP="00BF2DA5">
      <w:pPr>
        <w:ind w:left="-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Available on LUBcat</w:t>
      </w:r>
    </w:p>
    <w:p w14:paraId="0BB5A2F5" w14:textId="1B587273" w:rsidR="001B1A08" w:rsidRPr="00B97954" w:rsidRDefault="00FF4E2C" w:rsidP="00BF2DA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>(</w:t>
      </w:r>
      <w:r w:rsidR="001B1A08" w:rsidRPr="00B97954">
        <w:rPr>
          <w:rFonts w:ascii="Times New Roman" w:hAnsi="Times New Roman"/>
          <w:sz w:val="24"/>
          <w:szCs w:val="24"/>
        </w:rPr>
        <w:t>21 pages</w:t>
      </w:r>
      <w:r w:rsidR="006432DA" w:rsidRPr="00B97954">
        <w:rPr>
          <w:rFonts w:ascii="Times New Roman" w:hAnsi="Times New Roman"/>
          <w:sz w:val="24"/>
          <w:szCs w:val="24"/>
        </w:rPr>
        <w:t>)</w:t>
      </w:r>
    </w:p>
    <w:p w14:paraId="2B2B591B" w14:textId="751D03EB" w:rsidR="007468CE" w:rsidRPr="00B97954" w:rsidRDefault="007468CE" w:rsidP="00BF2DA5">
      <w:pPr>
        <w:ind w:left="-1134"/>
        <w:jc w:val="both"/>
        <w:rPr>
          <w:rFonts w:ascii="Times New Roman" w:hAnsi="Times New Roman"/>
          <w:sz w:val="24"/>
          <w:szCs w:val="24"/>
        </w:rPr>
      </w:pPr>
    </w:p>
    <w:p w14:paraId="76F7A0D9" w14:textId="423EF9F9" w:rsidR="007468CE" w:rsidRPr="00B97954" w:rsidRDefault="00F01E4E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54">
        <w:rPr>
          <w:rFonts w:ascii="Times New Roman" w:hAnsi="Times New Roman"/>
          <w:sz w:val="24"/>
          <w:szCs w:val="24"/>
        </w:rPr>
        <w:t>Oring</w:t>
      </w:r>
      <w:proofErr w:type="spellEnd"/>
      <w:r w:rsidRPr="00B97954">
        <w:rPr>
          <w:rFonts w:ascii="Times New Roman" w:hAnsi="Times New Roman"/>
          <w:sz w:val="24"/>
          <w:szCs w:val="24"/>
        </w:rPr>
        <w:t>, Elliot,</w:t>
      </w:r>
      <w:r w:rsidR="007468CE" w:rsidRPr="00B97954">
        <w:rPr>
          <w:rFonts w:ascii="Times New Roman" w:hAnsi="Times New Roman"/>
          <w:sz w:val="24"/>
          <w:szCs w:val="24"/>
        </w:rPr>
        <w:t xml:space="preserve"> </w:t>
      </w:r>
      <w:r w:rsidR="007A2353" w:rsidRPr="00B97954">
        <w:rPr>
          <w:rFonts w:ascii="Times New Roman" w:hAnsi="Times New Roman"/>
          <w:sz w:val="24"/>
          <w:szCs w:val="24"/>
        </w:rPr>
        <w:t>(</w:t>
      </w:r>
      <w:r w:rsidR="00004581" w:rsidRPr="00B97954">
        <w:rPr>
          <w:rFonts w:ascii="Times New Roman" w:hAnsi="Times New Roman"/>
          <w:sz w:val="24"/>
          <w:szCs w:val="24"/>
        </w:rPr>
        <w:t>2008),</w:t>
      </w:r>
      <w:r w:rsidR="007468CE" w:rsidRPr="00B97954">
        <w:rPr>
          <w:rFonts w:ascii="Times New Roman" w:hAnsi="Times New Roman"/>
          <w:sz w:val="24"/>
          <w:szCs w:val="24"/>
        </w:rPr>
        <w:t xml:space="preserve"> “Appropriate Incongruity Redux”. In </w:t>
      </w:r>
      <w:r w:rsidR="007468CE" w:rsidRPr="00B97954">
        <w:rPr>
          <w:rFonts w:ascii="Times New Roman" w:hAnsi="Times New Roman"/>
          <w:i/>
          <w:sz w:val="24"/>
          <w:szCs w:val="24"/>
        </w:rPr>
        <w:t>Engaging Humor</w:t>
      </w:r>
      <w:r w:rsidR="007468CE" w:rsidRPr="00B97954">
        <w:rPr>
          <w:rFonts w:ascii="Times New Roman" w:hAnsi="Times New Roman"/>
          <w:sz w:val="24"/>
          <w:szCs w:val="24"/>
        </w:rPr>
        <w:t>. Chica</w:t>
      </w:r>
      <w:r w:rsidR="00585334">
        <w:rPr>
          <w:rFonts w:ascii="Times New Roman" w:hAnsi="Times New Roman"/>
          <w:sz w:val="24"/>
          <w:szCs w:val="24"/>
        </w:rPr>
        <w:t>go: Illinois University Press, p</w:t>
      </w:r>
      <w:r w:rsidR="007468CE" w:rsidRPr="00B97954">
        <w:rPr>
          <w:rFonts w:ascii="Times New Roman" w:hAnsi="Times New Roman"/>
          <w:sz w:val="24"/>
          <w:szCs w:val="24"/>
        </w:rPr>
        <w:t>p. 1 – 14.</w:t>
      </w:r>
    </w:p>
    <w:p w14:paraId="14E29EBE" w14:textId="2D76E9B3" w:rsidR="007468CE" w:rsidRDefault="00295125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>ISBN 9780252075933</w:t>
      </w:r>
    </w:p>
    <w:p w14:paraId="7DC2EE62" w14:textId="76149F20" w:rsidR="00295125" w:rsidRPr="00B97954" w:rsidRDefault="00295125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>(</w:t>
      </w:r>
      <w:r w:rsidR="008F6CDD">
        <w:rPr>
          <w:rFonts w:ascii="Times New Roman" w:hAnsi="Times New Roman"/>
          <w:sz w:val="24"/>
          <w:szCs w:val="24"/>
        </w:rPr>
        <w:t xml:space="preserve">pp. 1-14; </w:t>
      </w:r>
      <w:r w:rsidRPr="00B97954">
        <w:rPr>
          <w:rFonts w:ascii="Times New Roman" w:hAnsi="Times New Roman"/>
          <w:sz w:val="24"/>
          <w:szCs w:val="24"/>
        </w:rPr>
        <w:t>14 pages)</w:t>
      </w:r>
    </w:p>
    <w:p w14:paraId="456EE289" w14:textId="77777777" w:rsidR="00295125" w:rsidRPr="00B97954" w:rsidRDefault="00295125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</w:p>
    <w:p w14:paraId="752C4F3F" w14:textId="4EF04CB3" w:rsidR="007468CE" w:rsidRPr="00B97954" w:rsidRDefault="007468CE" w:rsidP="007468CE">
      <w:pPr>
        <w:ind w:left="-113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97954">
        <w:rPr>
          <w:rFonts w:ascii="Times New Roman" w:hAnsi="Times New Roman"/>
          <w:sz w:val="24"/>
          <w:szCs w:val="24"/>
        </w:rPr>
        <w:t>Oring</w:t>
      </w:r>
      <w:proofErr w:type="spellEnd"/>
      <w:r w:rsidR="00F01E4E" w:rsidRPr="00B97954">
        <w:rPr>
          <w:rFonts w:ascii="Times New Roman" w:hAnsi="Times New Roman"/>
          <w:sz w:val="24"/>
          <w:szCs w:val="24"/>
        </w:rPr>
        <w:t>, Elliot, (2008),</w:t>
      </w:r>
      <w:r w:rsidRPr="00B97954">
        <w:rPr>
          <w:rFonts w:ascii="Times New Roman" w:hAnsi="Times New Roman"/>
          <w:sz w:val="24"/>
          <w:szCs w:val="24"/>
        </w:rPr>
        <w:t xml:space="preserve"> “Humor and the Suppression of Sentiment”. In </w:t>
      </w:r>
      <w:r w:rsidRPr="00B97954">
        <w:rPr>
          <w:rFonts w:ascii="Times New Roman" w:hAnsi="Times New Roman"/>
          <w:i/>
          <w:sz w:val="24"/>
          <w:szCs w:val="24"/>
        </w:rPr>
        <w:t>Engaging Humor</w:t>
      </w:r>
      <w:r w:rsidRPr="00B97954">
        <w:rPr>
          <w:rFonts w:ascii="Times New Roman" w:hAnsi="Times New Roman"/>
          <w:sz w:val="24"/>
          <w:szCs w:val="24"/>
        </w:rPr>
        <w:t>. Chica</w:t>
      </w:r>
      <w:r w:rsidR="00585334">
        <w:rPr>
          <w:rFonts w:ascii="Times New Roman" w:hAnsi="Times New Roman"/>
          <w:sz w:val="24"/>
          <w:szCs w:val="24"/>
        </w:rPr>
        <w:t>go: Illinois University Press</w:t>
      </w:r>
      <w:r w:rsidR="008F6CDD">
        <w:rPr>
          <w:rFonts w:ascii="Times New Roman" w:hAnsi="Times New Roman"/>
          <w:sz w:val="24"/>
          <w:szCs w:val="24"/>
        </w:rPr>
        <w:t>.</w:t>
      </w:r>
    </w:p>
    <w:p w14:paraId="274BDD37" w14:textId="1A4671A6" w:rsidR="00570E28" w:rsidRDefault="00295125" w:rsidP="002951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>ISBN 9780252075933</w:t>
      </w:r>
    </w:p>
    <w:p w14:paraId="58ADE3F4" w14:textId="35F38559" w:rsidR="00295125" w:rsidRPr="00B97954" w:rsidRDefault="008F6CDD" w:rsidP="00295125">
      <w:pPr>
        <w:ind w:left="-1134"/>
        <w:jc w:val="both"/>
        <w:rPr>
          <w:rFonts w:ascii="Times New Roman" w:hAnsi="Times New Roman"/>
          <w:sz w:val="24"/>
          <w:szCs w:val="24"/>
        </w:rPr>
      </w:pPr>
      <w:r w:rsidRPr="00B97954">
        <w:rPr>
          <w:rFonts w:ascii="Times New Roman" w:hAnsi="Times New Roman"/>
          <w:sz w:val="24"/>
          <w:szCs w:val="24"/>
        </w:rPr>
        <w:t xml:space="preserve"> </w:t>
      </w:r>
      <w:r w:rsidR="00295125" w:rsidRPr="00B9795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pp. 71-84; </w:t>
      </w:r>
      <w:r w:rsidR="00295125" w:rsidRPr="00B97954">
        <w:rPr>
          <w:rFonts w:ascii="Times New Roman" w:hAnsi="Times New Roman"/>
          <w:sz w:val="24"/>
          <w:szCs w:val="24"/>
        </w:rPr>
        <w:t>13 pages)</w:t>
      </w:r>
    </w:p>
    <w:p w14:paraId="094B3021" w14:textId="7DC7CE8C" w:rsidR="00D12C29" w:rsidRPr="00B97954" w:rsidRDefault="00D12C29" w:rsidP="00B97954">
      <w:pPr>
        <w:jc w:val="both"/>
        <w:rPr>
          <w:rFonts w:ascii="Times New Roman" w:hAnsi="Times New Roman"/>
          <w:sz w:val="24"/>
          <w:szCs w:val="24"/>
        </w:rPr>
      </w:pPr>
    </w:p>
    <w:p w14:paraId="252ED706" w14:textId="678AF8DD" w:rsidR="00A10E25" w:rsidRPr="00B97954" w:rsidRDefault="00F01E4E" w:rsidP="00097154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Scott, Susie, (2009),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570E28" w:rsidRPr="00B97954">
        <w:rPr>
          <w:rFonts w:ascii="Times New Roman" w:hAnsi="Times New Roman"/>
          <w:i/>
          <w:sz w:val="24"/>
          <w:szCs w:val="24"/>
          <w:lang w:val="en-GB"/>
        </w:rPr>
        <w:t>Making Sense of Everyday Life.</w:t>
      </w:r>
      <w:r w:rsidR="00570E28" w:rsidRPr="00B97954">
        <w:rPr>
          <w:rFonts w:ascii="Times New Roman" w:hAnsi="Times New Roman"/>
          <w:sz w:val="24"/>
          <w:szCs w:val="24"/>
          <w:lang w:val="en-GB"/>
        </w:rPr>
        <w:t xml:space="preserve"> Cambridge: Polity Press. </w:t>
      </w:r>
    </w:p>
    <w:p w14:paraId="6CE607E7" w14:textId="1F4E9820" w:rsidR="006432DA" w:rsidRPr="00B97954" w:rsidRDefault="00570E28" w:rsidP="00097154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 xml:space="preserve">ISBN: 978-0-7456-4268-0. </w:t>
      </w:r>
    </w:p>
    <w:p w14:paraId="2D467917" w14:textId="5B6635BA" w:rsidR="00D12C29" w:rsidRPr="00B97954" w:rsidRDefault="00570E28" w:rsidP="008F6CDD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>(pp.1-9, 4</w:t>
      </w:r>
      <w:r w:rsidR="00A10E25" w:rsidRPr="00B97954">
        <w:rPr>
          <w:rFonts w:ascii="Times New Roman" w:hAnsi="Times New Roman"/>
          <w:sz w:val="24"/>
          <w:szCs w:val="24"/>
          <w:lang w:val="en-GB"/>
        </w:rPr>
        <w:t>9-68, 92-115,139-160, 184-208</w:t>
      </w:r>
      <w:r w:rsidR="008F6CDD">
        <w:rPr>
          <w:rFonts w:ascii="Times New Roman" w:hAnsi="Times New Roman"/>
          <w:sz w:val="24"/>
          <w:szCs w:val="24"/>
          <w:lang w:val="en-GB"/>
        </w:rPr>
        <w:t>; 100 pages</w:t>
      </w:r>
      <w:r w:rsidR="00A10E25" w:rsidRPr="00B97954">
        <w:rPr>
          <w:rFonts w:ascii="Times New Roman" w:hAnsi="Times New Roman"/>
          <w:sz w:val="24"/>
          <w:szCs w:val="24"/>
          <w:lang w:val="en-GB"/>
        </w:rPr>
        <w:t>).</w:t>
      </w:r>
    </w:p>
    <w:p w14:paraId="0ED9EE96" w14:textId="77777777" w:rsidR="00A10E25" w:rsidRPr="00B97954" w:rsidRDefault="00A10E25" w:rsidP="00097154">
      <w:pPr>
        <w:ind w:left="-1134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4A4F6A95" w14:textId="77777777" w:rsidR="008F6CDD" w:rsidRPr="00F836FF" w:rsidRDefault="00024597" w:rsidP="00FB4FC7">
      <w:pPr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  <w:proofErr w:type="spellStart"/>
      <w:r w:rsidRPr="00B97954">
        <w:rPr>
          <w:rFonts w:ascii="Times New Roman" w:hAnsi="Times New Roman"/>
          <w:sz w:val="24"/>
          <w:szCs w:val="24"/>
        </w:rPr>
        <w:t>Åström</w:t>
      </w:r>
      <w:proofErr w:type="spellEnd"/>
      <w:r w:rsidRPr="00B9795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97954">
        <w:rPr>
          <w:rFonts w:ascii="Times New Roman" w:hAnsi="Times New Roman"/>
          <w:sz w:val="24"/>
          <w:szCs w:val="24"/>
        </w:rPr>
        <w:t>Lissie</w:t>
      </w:r>
      <w:proofErr w:type="spellEnd"/>
      <w:r w:rsidRPr="00B97954">
        <w:rPr>
          <w:rFonts w:ascii="Times New Roman" w:hAnsi="Times New Roman"/>
          <w:sz w:val="24"/>
          <w:szCs w:val="24"/>
        </w:rPr>
        <w:t>, (1996),</w:t>
      </w:r>
      <w:r w:rsidR="009C12E9" w:rsidRPr="00B97954">
        <w:rPr>
          <w:rFonts w:ascii="Times New Roman" w:hAnsi="Times New Roman"/>
          <w:sz w:val="24"/>
          <w:szCs w:val="24"/>
        </w:rPr>
        <w:t xml:space="preserve"> Habit formation in everyday life. In </w:t>
      </w:r>
      <w:r w:rsidR="009C12E9" w:rsidRPr="00B97954">
        <w:rPr>
          <w:rFonts w:ascii="Times New Roman" w:hAnsi="Times New Roman"/>
          <w:i/>
          <w:sz w:val="24"/>
          <w:szCs w:val="24"/>
        </w:rPr>
        <w:t>Force of Habit</w:t>
      </w:r>
      <w:r w:rsidR="009C3A25" w:rsidRPr="00B97954">
        <w:rPr>
          <w:rFonts w:ascii="Times New Roman" w:hAnsi="Times New Roman"/>
          <w:i/>
          <w:sz w:val="24"/>
          <w:szCs w:val="24"/>
        </w:rPr>
        <w:t>. Exploring Everyday Culture</w:t>
      </w:r>
      <w:r w:rsidR="009C12E9" w:rsidRPr="00B97954">
        <w:rPr>
          <w:rFonts w:ascii="Times New Roman" w:hAnsi="Times New Roman"/>
          <w:i/>
          <w:sz w:val="24"/>
          <w:szCs w:val="24"/>
        </w:rPr>
        <w:t xml:space="preserve">. </w:t>
      </w:r>
      <w:r w:rsidR="009C12E9" w:rsidRPr="00F836FF">
        <w:rPr>
          <w:rFonts w:ascii="Times New Roman" w:hAnsi="Times New Roman"/>
          <w:i/>
          <w:sz w:val="24"/>
          <w:szCs w:val="24"/>
          <w:lang w:val="sv-SE"/>
        </w:rPr>
        <w:t xml:space="preserve">Lund: </w:t>
      </w:r>
      <w:r w:rsidR="009C12E9" w:rsidRPr="00F836FF">
        <w:rPr>
          <w:rFonts w:ascii="Times New Roman" w:hAnsi="Times New Roman"/>
          <w:sz w:val="24"/>
          <w:szCs w:val="24"/>
          <w:lang w:val="sv-SE"/>
        </w:rPr>
        <w:t xml:space="preserve">Lund University Press, </w:t>
      </w:r>
      <w:r w:rsidR="00862C1D" w:rsidRPr="00F836FF">
        <w:rPr>
          <w:rFonts w:ascii="Times New Roman" w:hAnsi="Times New Roman"/>
          <w:sz w:val="24"/>
          <w:szCs w:val="24"/>
          <w:lang w:val="sv-SE"/>
        </w:rPr>
        <w:t>(</w:t>
      </w:r>
      <w:proofErr w:type="spellStart"/>
      <w:r w:rsidR="00862C1D" w:rsidRPr="00F836FF">
        <w:rPr>
          <w:rFonts w:ascii="Times New Roman" w:hAnsi="Times New Roman"/>
          <w:sz w:val="24"/>
          <w:szCs w:val="24"/>
          <w:lang w:val="sv-SE"/>
        </w:rPr>
        <w:t>pp</w:t>
      </w:r>
      <w:proofErr w:type="spellEnd"/>
      <w:r w:rsidR="00862C1D" w:rsidRPr="00F836FF">
        <w:rPr>
          <w:rFonts w:ascii="Times New Roman" w:hAnsi="Times New Roman"/>
          <w:sz w:val="24"/>
          <w:szCs w:val="24"/>
          <w:lang w:val="sv-SE"/>
        </w:rPr>
        <w:t>. 21-31)</w:t>
      </w:r>
      <w:r w:rsidR="00405730" w:rsidRPr="00F836FF">
        <w:rPr>
          <w:rFonts w:ascii="Times New Roman" w:hAnsi="Times New Roman"/>
          <w:sz w:val="24"/>
          <w:szCs w:val="24"/>
          <w:lang w:val="sv-SE"/>
        </w:rPr>
        <w:t xml:space="preserve">. </w:t>
      </w:r>
    </w:p>
    <w:p w14:paraId="337EB8B6" w14:textId="1928B90A" w:rsidR="00862C1D" w:rsidRPr="00F836FF" w:rsidRDefault="00405730" w:rsidP="00FB4FC7">
      <w:pPr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  <w:r w:rsidRPr="00F836FF">
        <w:rPr>
          <w:rStyle w:val="label"/>
          <w:rFonts w:ascii="Times New Roman" w:hAnsi="Times New Roman"/>
          <w:sz w:val="24"/>
          <w:szCs w:val="24"/>
          <w:lang w:val="sv-SE"/>
        </w:rPr>
        <w:t xml:space="preserve">ISBN: </w:t>
      </w:r>
      <w:r w:rsidRPr="00F836FF">
        <w:rPr>
          <w:rStyle w:val="resultssummary"/>
          <w:rFonts w:ascii="Times New Roman" w:hAnsi="Times New Roman"/>
          <w:sz w:val="24"/>
          <w:szCs w:val="24"/>
          <w:lang w:val="sv-SE"/>
        </w:rPr>
        <w:t>9179663575</w:t>
      </w:r>
    </w:p>
    <w:p w14:paraId="519D9703" w14:textId="66E542EE" w:rsidR="009C12E9" w:rsidRPr="00F836FF" w:rsidRDefault="009C12E9" w:rsidP="00FB4FC7">
      <w:pPr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  <w:r w:rsidRPr="00F836FF">
        <w:rPr>
          <w:rFonts w:ascii="Times New Roman" w:hAnsi="Times New Roman"/>
          <w:sz w:val="24"/>
          <w:szCs w:val="24"/>
          <w:lang w:val="sv-SE"/>
        </w:rPr>
        <w:t>(</w:t>
      </w:r>
      <w:proofErr w:type="spellStart"/>
      <w:r w:rsidR="008F6CDD" w:rsidRPr="00F836FF">
        <w:rPr>
          <w:rFonts w:ascii="Times New Roman" w:hAnsi="Times New Roman"/>
          <w:sz w:val="24"/>
          <w:szCs w:val="24"/>
          <w:lang w:val="sv-SE"/>
        </w:rPr>
        <w:t>pp</w:t>
      </w:r>
      <w:proofErr w:type="spellEnd"/>
      <w:r w:rsidR="008F6CDD" w:rsidRPr="00F836FF">
        <w:rPr>
          <w:rFonts w:ascii="Times New Roman" w:hAnsi="Times New Roman"/>
          <w:sz w:val="24"/>
          <w:szCs w:val="24"/>
          <w:lang w:val="sv-SE"/>
        </w:rPr>
        <w:t xml:space="preserve">. 21-31; </w:t>
      </w:r>
      <w:r w:rsidRPr="00F836FF">
        <w:rPr>
          <w:rFonts w:ascii="Times New Roman" w:hAnsi="Times New Roman"/>
          <w:sz w:val="24"/>
          <w:szCs w:val="24"/>
          <w:lang w:val="sv-SE"/>
        </w:rPr>
        <w:t>10 pages)</w:t>
      </w:r>
    </w:p>
    <w:p w14:paraId="44AB79D8" w14:textId="6AF45E31" w:rsidR="006C42D4" w:rsidRPr="00F836FF" w:rsidRDefault="006C42D4" w:rsidP="00FB4FC7">
      <w:pPr>
        <w:ind w:left="-1134"/>
        <w:jc w:val="both"/>
        <w:rPr>
          <w:rFonts w:ascii="Times New Roman" w:hAnsi="Times New Roman"/>
          <w:sz w:val="24"/>
          <w:szCs w:val="24"/>
          <w:lang w:val="sv-SE"/>
        </w:rPr>
      </w:pPr>
    </w:p>
    <w:p w14:paraId="1DAC3F40" w14:textId="07A2D3AE" w:rsidR="00D00BA9" w:rsidRPr="008F6CDD" w:rsidRDefault="00D00BA9" w:rsidP="00D00BA9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vad </w:t>
      </w:r>
      <w:proofErr w:type="spellStart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>der</w:t>
      </w:r>
      <w:proofErr w:type="spellEnd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</w:t>
      </w:r>
      <w:proofErr w:type="spellStart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>Kloof</w:t>
      </w:r>
      <w:proofErr w:type="spellEnd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Angela, </w:t>
      </w:r>
      <w:proofErr w:type="spellStart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>Bastiaanssen</w:t>
      </w:r>
      <w:proofErr w:type="spellEnd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, </w:t>
      </w:r>
      <w:proofErr w:type="spellStart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>Jeroen</w:t>
      </w:r>
      <w:proofErr w:type="spellEnd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&amp; </w:t>
      </w:r>
      <w:proofErr w:type="spellStart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>Marten,s</w:t>
      </w:r>
      <w:proofErr w:type="spellEnd"/>
      <w:r w:rsidRPr="008F6CDD">
        <w:rPr>
          <w:rFonts w:ascii="Times New Roman" w:hAnsi="Times New Roman"/>
          <w:color w:val="000000" w:themeColor="text1"/>
          <w:sz w:val="24"/>
          <w:szCs w:val="24"/>
          <w:lang w:val="sv-SE"/>
        </w:rPr>
        <w:t xml:space="preserve"> Karel. </w:t>
      </w:r>
      <w:r w:rsidRPr="008F6CDD">
        <w:rPr>
          <w:rFonts w:ascii="Times New Roman" w:hAnsi="Times New Roman"/>
          <w:color w:val="000000" w:themeColor="text1"/>
          <w:sz w:val="24"/>
          <w:szCs w:val="24"/>
        </w:rPr>
        <w:t>2014. Bicycle lessons, activity participation and empowerment.</w:t>
      </w:r>
      <w:r w:rsidR="00D80FC2" w:rsidRPr="008F6CDD">
        <w:rPr>
          <w:rFonts w:ascii="Times New Roman" w:hAnsi="Times New Roman"/>
          <w:color w:val="000000" w:themeColor="text1"/>
          <w:sz w:val="24"/>
          <w:szCs w:val="24"/>
        </w:rPr>
        <w:t xml:space="preserve"> In</w:t>
      </w:r>
      <w:r w:rsidRPr="008F6C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F6CDD">
        <w:rPr>
          <w:rFonts w:ascii="Times New Roman" w:hAnsi="Times New Roman"/>
          <w:i/>
          <w:color w:val="000000" w:themeColor="text1"/>
          <w:sz w:val="24"/>
          <w:szCs w:val="24"/>
        </w:rPr>
        <w:t>Case Studies on Tran</w:t>
      </w:r>
      <w:r w:rsidR="00D80FC2" w:rsidRPr="008F6CDD">
        <w:rPr>
          <w:rFonts w:ascii="Times New Roman" w:hAnsi="Times New Roman"/>
          <w:i/>
          <w:color w:val="000000" w:themeColor="text1"/>
          <w:sz w:val="24"/>
          <w:szCs w:val="24"/>
        </w:rPr>
        <w:t>sport Policy</w:t>
      </w:r>
      <w:r w:rsidR="00D80FC2" w:rsidRPr="008F6CDD">
        <w:rPr>
          <w:rFonts w:ascii="Times New Roman" w:hAnsi="Times New Roman"/>
          <w:color w:val="000000" w:themeColor="text1"/>
          <w:sz w:val="24"/>
          <w:szCs w:val="24"/>
        </w:rPr>
        <w:t>, 2(2), p</w:t>
      </w:r>
      <w:r w:rsidRPr="008F6CDD">
        <w:rPr>
          <w:rFonts w:ascii="Times New Roman" w:hAnsi="Times New Roman"/>
          <w:color w:val="000000" w:themeColor="text1"/>
          <w:sz w:val="24"/>
          <w:szCs w:val="24"/>
        </w:rPr>
        <w:t>p. 89-95.</w:t>
      </w:r>
    </w:p>
    <w:p w14:paraId="0C9F7ED9" w14:textId="3B12A793" w:rsidR="008F6CDD" w:rsidRPr="008F6CDD" w:rsidRDefault="008F6CDD" w:rsidP="00D00BA9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</w:rPr>
        <w:t>ISSN 2213-6258</w:t>
      </w:r>
    </w:p>
    <w:p w14:paraId="6D8F40DC" w14:textId="0ABBD7ED" w:rsidR="00D80FC2" w:rsidRPr="008F6CDD" w:rsidRDefault="00D80FC2" w:rsidP="00D00BA9">
      <w:pPr>
        <w:ind w:left="-113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6CDD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8F6CDD" w:rsidRPr="008F6CDD">
        <w:rPr>
          <w:rFonts w:ascii="Times New Roman" w:hAnsi="Times New Roman"/>
          <w:color w:val="000000" w:themeColor="text1"/>
          <w:sz w:val="24"/>
          <w:szCs w:val="24"/>
        </w:rPr>
        <w:t xml:space="preserve">pp. 89-95; </w:t>
      </w:r>
      <w:r w:rsidRPr="008F6CDD">
        <w:rPr>
          <w:rFonts w:ascii="Times New Roman" w:hAnsi="Times New Roman"/>
          <w:color w:val="000000" w:themeColor="text1"/>
          <w:sz w:val="24"/>
          <w:szCs w:val="24"/>
        </w:rPr>
        <w:t>16 pages)</w:t>
      </w:r>
    </w:p>
    <w:p w14:paraId="00F51E8A" w14:textId="77777777" w:rsidR="00A10E25" w:rsidRPr="008F6CDD" w:rsidRDefault="00A10E25" w:rsidP="00A10E2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GB"/>
        </w:rPr>
      </w:pPr>
    </w:p>
    <w:p w14:paraId="23467164" w14:textId="111F4546" w:rsidR="00772F1A" w:rsidRDefault="00772F1A" w:rsidP="00FB4FC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77B13790" w14:textId="77777777" w:rsidR="00D00BA9" w:rsidRPr="00B97954" w:rsidRDefault="00D00BA9" w:rsidP="00FB4FC7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08517F8E" w14:textId="73934CAA" w:rsidR="001A2C83" w:rsidRPr="00B97954" w:rsidRDefault="00570E28" w:rsidP="00097154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  <w:r w:rsidRPr="00B97954">
        <w:rPr>
          <w:rFonts w:ascii="Times New Roman" w:hAnsi="Times New Roman"/>
          <w:sz w:val="24"/>
          <w:szCs w:val="24"/>
          <w:lang w:val="en-GB"/>
        </w:rPr>
        <w:t xml:space="preserve">Total: </w:t>
      </w:r>
      <w:r w:rsidR="00585334">
        <w:rPr>
          <w:rFonts w:ascii="Times New Roman" w:hAnsi="Times New Roman"/>
          <w:sz w:val="24"/>
          <w:szCs w:val="24"/>
          <w:lang w:val="en-GB"/>
        </w:rPr>
        <w:t>519</w:t>
      </w:r>
      <w:r w:rsidR="00DC0F97" w:rsidRPr="00B97954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B97954">
        <w:rPr>
          <w:rFonts w:ascii="Times New Roman" w:hAnsi="Times New Roman"/>
          <w:sz w:val="24"/>
          <w:szCs w:val="24"/>
          <w:lang w:val="en-GB"/>
        </w:rPr>
        <w:t>pages</w:t>
      </w:r>
    </w:p>
    <w:p w14:paraId="7327826B" w14:textId="6916C358" w:rsidR="00407A04" w:rsidRPr="00B97954" w:rsidRDefault="00407A04" w:rsidP="00097154">
      <w:pPr>
        <w:ind w:left="-1134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950F20B" w14:textId="0A4F5484" w:rsidR="00407A04" w:rsidRPr="008F6CDD" w:rsidRDefault="00407A04" w:rsidP="00097154">
      <w:pPr>
        <w:ind w:left="-113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8F6CDD">
        <w:rPr>
          <w:rFonts w:ascii="Times New Roman" w:hAnsi="Times New Roman"/>
          <w:b/>
          <w:sz w:val="24"/>
          <w:szCs w:val="24"/>
          <w:lang w:val="en-GB"/>
        </w:rPr>
        <w:t xml:space="preserve">Additional relevant literature </w:t>
      </w:r>
      <w:r w:rsidR="00BF2DA5" w:rsidRPr="008F6CDD">
        <w:rPr>
          <w:rFonts w:ascii="Times New Roman" w:hAnsi="Times New Roman"/>
          <w:b/>
          <w:sz w:val="24"/>
          <w:szCs w:val="24"/>
          <w:lang w:val="en-GB"/>
        </w:rPr>
        <w:t xml:space="preserve">of around 100 pages </w:t>
      </w:r>
      <w:r w:rsidRPr="008F6CDD">
        <w:rPr>
          <w:rFonts w:ascii="Times New Roman" w:hAnsi="Times New Roman"/>
          <w:b/>
          <w:sz w:val="24"/>
          <w:szCs w:val="24"/>
          <w:lang w:val="en-GB"/>
        </w:rPr>
        <w:t>might be added later</w:t>
      </w:r>
      <w:r w:rsidR="008F6CDD">
        <w:rPr>
          <w:rFonts w:ascii="Times New Roman" w:hAnsi="Times New Roman"/>
          <w:b/>
          <w:sz w:val="24"/>
          <w:szCs w:val="24"/>
          <w:lang w:val="en-GB"/>
        </w:rPr>
        <w:t>.</w:t>
      </w:r>
    </w:p>
    <w:sectPr w:rsidR="00407A04" w:rsidRPr="008F6CDD" w:rsidSect="00570E28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624" w:right="2268" w:bottom="1701" w:left="2268" w:header="707" w:footer="707" w:gutter="0"/>
      <w:cols w:space="707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B848A" w14:textId="77777777" w:rsidR="00C235A7" w:rsidRDefault="00C235A7">
      <w:pPr>
        <w:spacing w:line="240" w:lineRule="auto"/>
      </w:pPr>
      <w:r>
        <w:separator/>
      </w:r>
    </w:p>
  </w:endnote>
  <w:endnote w:type="continuationSeparator" w:id="0">
    <w:p w14:paraId="6C41BD5B" w14:textId="77777777" w:rsidR="00C235A7" w:rsidRDefault="00C23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mbria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0103616"/>
      <w:docPartObj>
        <w:docPartGallery w:val="Page Numbers (Bottom of Page)"/>
        <w:docPartUnique/>
      </w:docPartObj>
    </w:sdtPr>
    <w:sdtContent>
      <w:p w14:paraId="5E83CEEC" w14:textId="62C4039B" w:rsidR="00585334" w:rsidRDefault="00585334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6FF" w:rsidRPr="00F836FF">
          <w:rPr>
            <w:noProof/>
            <w:lang w:val="sv-SE"/>
          </w:rPr>
          <w:t>3</w:t>
        </w:r>
        <w:r>
          <w:fldChar w:fldCharType="end"/>
        </w:r>
      </w:p>
    </w:sdtContent>
  </w:sdt>
  <w:p w14:paraId="555950F6" w14:textId="77777777" w:rsidR="00585334" w:rsidRDefault="0058533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5416" w14:textId="77777777" w:rsidR="00570287" w:rsidRPr="00FD52A8" w:rsidRDefault="00570E28" w:rsidP="000206F5">
    <w:pPr>
      <w:pStyle w:val="Sidfot"/>
      <w:ind w:left="0"/>
    </w:pPr>
    <w:r>
      <w:rPr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D0C2" w14:textId="77777777" w:rsidR="00C235A7" w:rsidRDefault="00C235A7">
      <w:pPr>
        <w:spacing w:line="240" w:lineRule="auto"/>
      </w:pPr>
      <w:r>
        <w:separator/>
      </w:r>
    </w:p>
  </w:footnote>
  <w:footnote w:type="continuationSeparator" w:id="0">
    <w:p w14:paraId="300771FC" w14:textId="77777777" w:rsidR="00C235A7" w:rsidRDefault="00C23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943CC" w14:textId="77777777" w:rsidR="00570287" w:rsidRDefault="00000000">
    <w:pPr>
      <w:pStyle w:val="Sidhuvud"/>
      <w:ind w:left="0"/>
    </w:pPr>
  </w:p>
  <w:p w14:paraId="23AAA1D5" w14:textId="77777777" w:rsidR="00570287" w:rsidRDefault="00000000">
    <w:pPr>
      <w:pStyle w:val="Sidhuvud"/>
      <w:ind w:left="0"/>
    </w:pPr>
  </w:p>
  <w:p w14:paraId="640F2F1C" w14:textId="1B2F3D0F" w:rsidR="00570287" w:rsidRDefault="00570E28">
    <w:pPr>
      <w:pStyle w:val="Sidhuvud"/>
      <w:ind w:left="0"/>
    </w:pPr>
    <w:r>
      <w:tab/>
    </w:r>
    <w:r>
      <w:fldChar w:fldCharType="begin"/>
    </w:r>
    <w:r>
      <w:instrText xml:space="preserve"> PAGE  </w:instrText>
    </w:r>
    <w:r>
      <w:fldChar w:fldCharType="separate"/>
    </w:r>
    <w:r w:rsidR="00F836FF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0BDB5" w14:textId="59AEF420" w:rsidR="00570287" w:rsidRDefault="00570E28" w:rsidP="00405730">
    <w:pPr>
      <w:pStyle w:val="Sidhuvud"/>
    </w:pPr>
    <w:r>
      <w:rPr>
        <w:noProof/>
        <w:lang w:val="sv-SE"/>
      </w:rPr>
      <w:drawing>
        <wp:anchor distT="0" distB="0" distL="114300" distR="114300" simplePos="0" relativeHeight="251660288" behindDoc="0" locked="0" layoutInCell="0" allowOverlap="1" wp14:anchorId="301D583D" wp14:editId="70CEFA7E">
          <wp:simplePos x="0" y="0"/>
          <wp:positionH relativeFrom="page">
            <wp:posOffset>720090</wp:posOffset>
          </wp:positionH>
          <wp:positionV relativeFrom="page">
            <wp:posOffset>405765</wp:posOffset>
          </wp:positionV>
          <wp:extent cx="874395" cy="1198880"/>
          <wp:effectExtent l="0" t="0" r="1905" b="1270"/>
          <wp:wrapTopAndBottom/>
          <wp:docPr id="2" name="Bildobjekt 2" descr="lus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s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198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A9867" w14:textId="77777777" w:rsidR="00570287" w:rsidRDefault="00000000">
    <w:pPr>
      <w:pStyle w:val="Sidhuvud"/>
    </w:pPr>
  </w:p>
  <w:p w14:paraId="1405847B" w14:textId="77777777" w:rsidR="00570287" w:rsidRDefault="00000000">
    <w:pPr>
      <w:pStyle w:val="Sidhuvud"/>
    </w:pPr>
  </w:p>
  <w:p w14:paraId="32B82D17" w14:textId="77777777" w:rsidR="00570287" w:rsidRDefault="00000000" w:rsidP="000206F5">
    <w:pPr>
      <w:pStyle w:val="fakultetinst"/>
      <w:rPr>
        <w:rFonts w:ascii="AGaramond" w:hAnsi="AGaramond"/>
        <w:spacing w:val="0"/>
        <w:sz w:val="22"/>
      </w:rPr>
    </w:pPr>
  </w:p>
  <w:p w14:paraId="5EA68CFE" w14:textId="77777777" w:rsidR="00570287" w:rsidRPr="000206F5" w:rsidRDefault="00570E28" w:rsidP="000206F5">
    <w:pPr>
      <w:pStyle w:val="fakultetinst"/>
      <w:ind w:left="-1134"/>
      <w:rPr>
        <w:rFonts w:ascii="Cambria" w:hAnsi="Cambria"/>
        <w:sz w:val="20"/>
        <w:szCs w:val="24"/>
        <w:lang w:val="en-GB"/>
      </w:rPr>
    </w:pPr>
    <w:r w:rsidRPr="000206F5">
      <w:rPr>
        <w:rFonts w:ascii="Cambria" w:hAnsi="Cambria"/>
        <w:sz w:val="20"/>
        <w:szCs w:val="24"/>
        <w:lang w:val="en-GB"/>
      </w:rPr>
      <w:t>Department of Arts and Cultural Sciences</w:t>
    </w:r>
  </w:p>
  <w:p w14:paraId="367BCA9C" w14:textId="77777777" w:rsidR="00570287" w:rsidRPr="000206F5" w:rsidRDefault="00570E28" w:rsidP="000206F5">
    <w:pPr>
      <w:pStyle w:val="fakultetinst"/>
      <w:rPr>
        <w:rFonts w:ascii="AGaramond" w:hAnsi="AGaramond"/>
        <w:spacing w:val="0"/>
        <w:sz w:val="22"/>
      </w:rPr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F6CA7E9" wp14:editId="16728477">
              <wp:simplePos x="0" y="0"/>
              <wp:positionH relativeFrom="page">
                <wp:posOffset>90805</wp:posOffset>
              </wp:positionH>
              <wp:positionV relativeFrom="page">
                <wp:posOffset>1635125</wp:posOffset>
              </wp:positionV>
              <wp:extent cx="2741295" cy="177165"/>
              <wp:effectExtent l="0" t="0" r="0" b="0"/>
              <wp:wrapNone/>
              <wp:docPr id="1" name="Textru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509582" w14:textId="77777777" w:rsidR="00570287" w:rsidRPr="00102614" w:rsidRDefault="00000000" w:rsidP="00102614">
                          <w:pPr>
                            <w:pStyle w:val="fakultetinst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6CA7E9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7.15pt;margin-top:128.75pt;width:215.8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" o:allowincell="f" filled="f" stroked="f">
              <v:textbox inset="0,0,0,0">
                <w:txbxContent>
                  <w:p w14:paraId="42509582" w14:textId="77777777" w:rsidR="00570287" w:rsidRPr="00102614" w:rsidRDefault="001A63FB" w:rsidP="00102614">
                    <w:pPr>
                      <w:pStyle w:val="fakultetinst"/>
                      <w:rPr>
                        <w:lang w:val="en-GB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3035"/>
    <w:multiLevelType w:val="multilevel"/>
    <w:tmpl w:val="2338A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3039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B97"/>
    <w:rsid w:val="00004581"/>
    <w:rsid w:val="00024597"/>
    <w:rsid w:val="00037F0F"/>
    <w:rsid w:val="00040347"/>
    <w:rsid w:val="0004513A"/>
    <w:rsid w:val="00045603"/>
    <w:rsid w:val="000751C9"/>
    <w:rsid w:val="00097154"/>
    <w:rsid w:val="00134301"/>
    <w:rsid w:val="00155C27"/>
    <w:rsid w:val="001A608E"/>
    <w:rsid w:val="001A63FB"/>
    <w:rsid w:val="001B1A08"/>
    <w:rsid w:val="001D20B7"/>
    <w:rsid w:val="001E5C33"/>
    <w:rsid w:val="0021153D"/>
    <w:rsid w:val="002148F7"/>
    <w:rsid w:val="00216D6B"/>
    <w:rsid w:val="00265C9E"/>
    <w:rsid w:val="00295125"/>
    <w:rsid w:val="002B3C97"/>
    <w:rsid w:val="002C1DF4"/>
    <w:rsid w:val="002F3D71"/>
    <w:rsid w:val="00301B90"/>
    <w:rsid w:val="00305CFC"/>
    <w:rsid w:val="00310D50"/>
    <w:rsid w:val="003571E8"/>
    <w:rsid w:val="00391CD1"/>
    <w:rsid w:val="003A13EB"/>
    <w:rsid w:val="003A33E9"/>
    <w:rsid w:val="003B2E70"/>
    <w:rsid w:val="003B4B8D"/>
    <w:rsid w:val="003E5643"/>
    <w:rsid w:val="003F1260"/>
    <w:rsid w:val="00405730"/>
    <w:rsid w:val="00407A04"/>
    <w:rsid w:val="004E043C"/>
    <w:rsid w:val="004E4AFC"/>
    <w:rsid w:val="0053674B"/>
    <w:rsid w:val="00536E1A"/>
    <w:rsid w:val="00557E06"/>
    <w:rsid w:val="00570E28"/>
    <w:rsid w:val="00574D1C"/>
    <w:rsid w:val="00585334"/>
    <w:rsid w:val="005C1E5D"/>
    <w:rsid w:val="005F377B"/>
    <w:rsid w:val="006119E1"/>
    <w:rsid w:val="00637FCD"/>
    <w:rsid w:val="006432DA"/>
    <w:rsid w:val="00651206"/>
    <w:rsid w:val="0066040E"/>
    <w:rsid w:val="00677AFB"/>
    <w:rsid w:val="00693167"/>
    <w:rsid w:val="006B0851"/>
    <w:rsid w:val="006C42D4"/>
    <w:rsid w:val="006E7D92"/>
    <w:rsid w:val="006F24FB"/>
    <w:rsid w:val="00714C0F"/>
    <w:rsid w:val="007468CE"/>
    <w:rsid w:val="00763788"/>
    <w:rsid w:val="00772F1A"/>
    <w:rsid w:val="00775036"/>
    <w:rsid w:val="00783AB5"/>
    <w:rsid w:val="00786626"/>
    <w:rsid w:val="007A2353"/>
    <w:rsid w:val="007B4BF6"/>
    <w:rsid w:val="007F5809"/>
    <w:rsid w:val="00807EAE"/>
    <w:rsid w:val="00816602"/>
    <w:rsid w:val="008249C7"/>
    <w:rsid w:val="00826609"/>
    <w:rsid w:val="00862C1D"/>
    <w:rsid w:val="008A20C6"/>
    <w:rsid w:val="008C28C5"/>
    <w:rsid w:val="008E3161"/>
    <w:rsid w:val="008F6CDD"/>
    <w:rsid w:val="00906B97"/>
    <w:rsid w:val="00925C76"/>
    <w:rsid w:val="00931DA0"/>
    <w:rsid w:val="00945E77"/>
    <w:rsid w:val="00997961"/>
    <w:rsid w:val="009C12E9"/>
    <w:rsid w:val="009C1849"/>
    <w:rsid w:val="009C3A25"/>
    <w:rsid w:val="009F442F"/>
    <w:rsid w:val="00A00F4C"/>
    <w:rsid w:val="00A02142"/>
    <w:rsid w:val="00A10E25"/>
    <w:rsid w:val="00A21E04"/>
    <w:rsid w:val="00A46E19"/>
    <w:rsid w:val="00A71C01"/>
    <w:rsid w:val="00A75174"/>
    <w:rsid w:val="00AB55A8"/>
    <w:rsid w:val="00B26EE7"/>
    <w:rsid w:val="00B453FC"/>
    <w:rsid w:val="00B8507A"/>
    <w:rsid w:val="00B97954"/>
    <w:rsid w:val="00BB27EE"/>
    <w:rsid w:val="00BF2DA5"/>
    <w:rsid w:val="00BF56FB"/>
    <w:rsid w:val="00C13E9D"/>
    <w:rsid w:val="00C235A7"/>
    <w:rsid w:val="00C33662"/>
    <w:rsid w:val="00C372E2"/>
    <w:rsid w:val="00C40F36"/>
    <w:rsid w:val="00C4128F"/>
    <w:rsid w:val="00C43BAC"/>
    <w:rsid w:val="00C5110D"/>
    <w:rsid w:val="00C837B8"/>
    <w:rsid w:val="00CA6583"/>
    <w:rsid w:val="00CB4B95"/>
    <w:rsid w:val="00D00BA9"/>
    <w:rsid w:val="00D12C29"/>
    <w:rsid w:val="00D428AF"/>
    <w:rsid w:val="00D7297F"/>
    <w:rsid w:val="00D80FC2"/>
    <w:rsid w:val="00D82FC1"/>
    <w:rsid w:val="00D95C8D"/>
    <w:rsid w:val="00DC0F97"/>
    <w:rsid w:val="00DC79D8"/>
    <w:rsid w:val="00DF0320"/>
    <w:rsid w:val="00DF34E4"/>
    <w:rsid w:val="00E04906"/>
    <w:rsid w:val="00E05576"/>
    <w:rsid w:val="00E23849"/>
    <w:rsid w:val="00E461CD"/>
    <w:rsid w:val="00E84290"/>
    <w:rsid w:val="00E96EA4"/>
    <w:rsid w:val="00ED6667"/>
    <w:rsid w:val="00EE3C0A"/>
    <w:rsid w:val="00EE3FD9"/>
    <w:rsid w:val="00EF055D"/>
    <w:rsid w:val="00EF38BE"/>
    <w:rsid w:val="00F01E4E"/>
    <w:rsid w:val="00F4188A"/>
    <w:rsid w:val="00F73BCF"/>
    <w:rsid w:val="00F75E72"/>
    <w:rsid w:val="00F82A26"/>
    <w:rsid w:val="00F836FF"/>
    <w:rsid w:val="00FB4FC7"/>
    <w:rsid w:val="00FB6C0F"/>
    <w:rsid w:val="00FE6399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68AF"/>
  <w15:chartTrackingRefBased/>
  <w15:docId w15:val="{F0891292-E35C-434A-BF6F-C84577A17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28"/>
    <w:pPr>
      <w:spacing w:after="0" w:line="260" w:lineRule="atLeast"/>
    </w:pPr>
    <w:rPr>
      <w:rFonts w:ascii="AGaramond" w:eastAsia="Times New Roman" w:hAnsi="AGaramond" w:cs="Times New Roman"/>
      <w:szCs w:val="20"/>
      <w:lang w:val="en-US"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2660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305CF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sv-SE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F38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7AF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rsid w:val="00570E28"/>
    <w:pPr>
      <w:spacing w:line="220" w:lineRule="atLeast"/>
      <w:ind w:left="-1060" w:right="-1076"/>
    </w:pPr>
    <w:rPr>
      <w:rFonts w:ascii="Arial" w:hAnsi="Arial"/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570E28"/>
    <w:rPr>
      <w:rFonts w:ascii="Arial" w:eastAsia="Times New Roman" w:hAnsi="Arial" w:cs="Times New Roman"/>
      <w:sz w:val="15"/>
      <w:szCs w:val="20"/>
      <w:lang w:val="en-US" w:eastAsia="sv-SE"/>
    </w:rPr>
  </w:style>
  <w:style w:type="paragraph" w:styleId="Sidhuvud">
    <w:name w:val="header"/>
    <w:basedOn w:val="Normal"/>
    <w:link w:val="SidhuvudChar"/>
    <w:uiPriority w:val="99"/>
    <w:rsid w:val="00570E28"/>
    <w:pPr>
      <w:tabs>
        <w:tab w:val="right" w:pos="8840"/>
      </w:tabs>
      <w:ind w:left="-1060"/>
    </w:pPr>
  </w:style>
  <w:style w:type="character" w:customStyle="1" w:styleId="SidhuvudChar">
    <w:name w:val="Sidhuvud Char"/>
    <w:basedOn w:val="Standardstycketeckensnitt"/>
    <w:link w:val="Sidhuvud"/>
    <w:uiPriority w:val="99"/>
    <w:rsid w:val="00570E28"/>
    <w:rPr>
      <w:rFonts w:ascii="AGaramond" w:eastAsia="Times New Roman" w:hAnsi="AGaramond" w:cs="Times New Roman"/>
      <w:szCs w:val="20"/>
      <w:lang w:val="en-US" w:eastAsia="sv-SE"/>
    </w:rPr>
  </w:style>
  <w:style w:type="paragraph" w:customStyle="1" w:styleId="fakultetinst">
    <w:name w:val="fakultet/inst"/>
    <w:basedOn w:val="Normal"/>
    <w:rsid w:val="00570E28"/>
    <w:pPr>
      <w:spacing w:line="280" w:lineRule="exact"/>
    </w:pPr>
    <w:rPr>
      <w:rFonts w:ascii="Arial" w:hAnsi="Arial"/>
      <w:spacing w:val="20"/>
      <w:sz w:val="18"/>
    </w:rPr>
  </w:style>
  <w:style w:type="character" w:styleId="Hyperlnk">
    <w:name w:val="Hyperlink"/>
    <w:semiHidden/>
    <w:rsid w:val="00570E28"/>
    <w:rPr>
      <w:color w:val="0000FF"/>
      <w:u w:val="single"/>
    </w:rPr>
  </w:style>
  <w:style w:type="paragraph" w:customStyle="1" w:styleId="Sidhuv">
    <w:name w:val="Sidhuv"/>
    <w:basedOn w:val="Normal"/>
    <w:uiPriority w:val="99"/>
    <w:semiHidden/>
    <w:rsid w:val="00570E28"/>
    <w:pPr>
      <w:tabs>
        <w:tab w:val="center" w:pos="4536"/>
        <w:tab w:val="right" w:pos="9072"/>
      </w:tabs>
      <w:spacing w:line="240" w:lineRule="auto"/>
    </w:pPr>
    <w:rPr>
      <w:rFonts w:ascii="Cambria" w:eastAsia="Cambria" w:hAnsi="Cambria"/>
      <w:sz w:val="24"/>
      <w:szCs w:val="24"/>
      <w:lang w:val="sv-SE" w:eastAsia="en-US"/>
    </w:rPr>
  </w:style>
  <w:style w:type="character" w:customStyle="1" w:styleId="normalchar1">
    <w:name w:val="normal__char1"/>
    <w:rsid w:val="00570E28"/>
    <w:rPr>
      <w:rFonts w:ascii="Courier New" w:hAnsi="Courier New" w:cs="Courier New" w:hint="default"/>
      <w:strike w:val="0"/>
      <w:dstrike w:val="0"/>
      <w:sz w:val="24"/>
      <w:szCs w:val="24"/>
      <w:u w:val="none"/>
      <w:effect w:val="none"/>
    </w:rPr>
  </w:style>
  <w:style w:type="character" w:customStyle="1" w:styleId="A8">
    <w:name w:val="A8"/>
    <w:uiPriority w:val="99"/>
    <w:rsid w:val="00570E28"/>
    <w:rPr>
      <w:rFonts w:cs="Myriad Pro"/>
      <w:color w:val="000000"/>
      <w:sz w:val="22"/>
      <w:szCs w:val="22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0E28"/>
    <w:pPr>
      <w:spacing w:line="240" w:lineRule="auto"/>
    </w:pPr>
    <w:rPr>
      <w:rFonts w:ascii="Calibri" w:eastAsiaTheme="minorHAnsi" w:hAnsi="Calibri" w:cs="Consolas"/>
      <w:szCs w:val="21"/>
      <w:lang w:val="sv-SE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0E28"/>
    <w:rPr>
      <w:rFonts w:ascii="Calibri" w:hAnsi="Calibri" w:cs="Consolas"/>
      <w:szCs w:val="21"/>
    </w:rPr>
  </w:style>
  <w:style w:type="character" w:customStyle="1" w:styleId="Rubrik2Char">
    <w:name w:val="Rubrik 2 Char"/>
    <w:basedOn w:val="Standardstycketeckensnitt"/>
    <w:link w:val="Rubrik2"/>
    <w:uiPriority w:val="9"/>
    <w:rsid w:val="00305CF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305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05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05CFC"/>
    <w:rPr>
      <w:rFonts w:ascii="Segoe UI" w:eastAsia="Times New Roman" w:hAnsi="Segoe UI" w:cs="Segoe UI"/>
      <w:sz w:val="18"/>
      <w:szCs w:val="18"/>
      <w:lang w:val="en-US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F38B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sv-SE"/>
    </w:rPr>
  </w:style>
  <w:style w:type="character" w:styleId="Betoning">
    <w:name w:val="Emphasis"/>
    <w:basedOn w:val="Standardstycketeckensnitt"/>
    <w:uiPriority w:val="20"/>
    <w:qFormat/>
    <w:rsid w:val="00A71C01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8266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sv-SE"/>
    </w:rPr>
  </w:style>
  <w:style w:type="character" w:customStyle="1" w:styleId="5yl5">
    <w:name w:val="_5yl5"/>
    <w:basedOn w:val="Standardstycketeckensnitt"/>
    <w:rsid w:val="006C42D4"/>
  </w:style>
  <w:style w:type="character" w:styleId="Kommentarsreferens">
    <w:name w:val="annotation reference"/>
    <w:basedOn w:val="Standardstycketeckensnitt"/>
    <w:uiPriority w:val="99"/>
    <w:semiHidden/>
    <w:unhideWhenUsed/>
    <w:rsid w:val="00B453F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53FC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53FC"/>
    <w:rPr>
      <w:rFonts w:ascii="AGaramond" w:eastAsia="Times New Roman" w:hAnsi="AGaramond" w:cs="Times New Roman"/>
      <w:sz w:val="20"/>
      <w:szCs w:val="20"/>
      <w:lang w:val="en-US"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53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53FC"/>
    <w:rPr>
      <w:rFonts w:ascii="AGaramond" w:eastAsia="Times New Roman" w:hAnsi="AGaramond" w:cs="Times New Roman"/>
      <w:b/>
      <w:bCs/>
      <w:sz w:val="20"/>
      <w:szCs w:val="20"/>
      <w:lang w:val="en-US"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BF2DA5"/>
    <w:rPr>
      <w:color w:val="800080" w:themeColor="followed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7AFB"/>
    <w:rPr>
      <w:rFonts w:asciiTheme="majorHAnsi" w:eastAsiaTheme="majorEastAsia" w:hAnsiTheme="majorHAnsi" w:cstheme="majorBidi"/>
      <w:color w:val="365F91" w:themeColor="accent1" w:themeShade="BF"/>
      <w:szCs w:val="20"/>
      <w:lang w:val="en-US" w:eastAsia="sv-SE"/>
    </w:rPr>
  </w:style>
  <w:style w:type="character" w:customStyle="1" w:styleId="resultssummary">
    <w:name w:val="results_summary"/>
    <w:basedOn w:val="Standardstycketeckensnitt"/>
    <w:rsid w:val="00405730"/>
  </w:style>
  <w:style w:type="character" w:customStyle="1" w:styleId="label">
    <w:name w:val="label"/>
    <w:basedOn w:val="Standardstycketeckensnitt"/>
    <w:rsid w:val="00405730"/>
  </w:style>
  <w:style w:type="character" w:customStyle="1" w:styleId="anchor-text">
    <w:name w:val="anchor-text"/>
    <w:basedOn w:val="Standardstycketeckensnitt"/>
    <w:rsid w:val="00D80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4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2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2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0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28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ucris.lub.lu.se/ws/portalfiles/portal/63304430/ETN_T_g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BD814-8AAD-442A-9848-B57668B87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7F238-6C78-41C7-82E8-6DDFA9E96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9828A92-AD54-4CF2-9623-F180629BD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936</Words>
  <Characters>4963</Characters>
  <Application>Microsoft Office Word</Application>
  <DocSecurity>0</DocSecurity>
  <Lines>41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Course literature for SASH60 Swedish Society and Everyday Life, 7,5hp, HT 2023</vt:lpstr>
      <vt:lpstr/>
    </vt:vector>
  </TitlesOfParts>
  <Company>Lunds Universitet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Herd</dc:creator>
  <cp:keywords/>
  <dc:description/>
  <cp:lastModifiedBy>Jakob Löfgren</cp:lastModifiedBy>
  <cp:revision>2</cp:revision>
  <cp:lastPrinted>2019-10-23T09:43:00Z</cp:lastPrinted>
  <dcterms:created xsi:type="dcterms:W3CDTF">2023-06-09T13:06:00Z</dcterms:created>
  <dcterms:modified xsi:type="dcterms:W3CDTF">2023-06-09T13:06:00Z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