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55C24E7" w:rsidR="001A1A95" w:rsidRPr="00C24113" w:rsidRDefault="002A23D2" w:rsidP="006505C7">
      <w:pPr>
        <w:pStyle w:val="Infotext"/>
        <w:spacing w:before="1920"/>
        <w:ind w:left="-567" w:right="-575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C24113" w:rsidRPr="00C24113">
        <w:rPr>
          <w:lang w:val="en-US"/>
        </w:rPr>
        <w:t>Department of Arts and Cultural S</w:t>
      </w:r>
      <w:r w:rsidR="00C24113">
        <w:rPr>
          <w:lang w:val="en-US"/>
        </w:rPr>
        <w:t>ciences</w:t>
      </w:r>
    </w:p>
    <w:p w14:paraId="6AAC99AA" w14:textId="0B8E8B8C" w:rsidR="001A1A95" w:rsidRPr="00C24113" w:rsidRDefault="001A1A95" w:rsidP="006505C7">
      <w:pPr>
        <w:pStyle w:val="Infotext"/>
        <w:ind w:left="-567" w:right="-575"/>
        <w:rPr>
          <w:caps/>
          <w:lang w:val="en-US"/>
        </w:rPr>
      </w:pPr>
      <w:r w:rsidRPr="00C24113">
        <w:rPr>
          <w:lang w:val="en-US"/>
        </w:rPr>
        <w:br w:type="column"/>
      </w:r>
    </w:p>
    <w:p w14:paraId="656BBA33" w14:textId="77777777" w:rsidR="008C280D" w:rsidRPr="00C24113" w:rsidRDefault="008C280D" w:rsidP="006505C7">
      <w:pPr>
        <w:pStyle w:val="Infotext"/>
        <w:ind w:left="-567" w:right="-575"/>
        <w:rPr>
          <w:lang w:val="en-US"/>
        </w:rPr>
        <w:sectPr w:rsidR="008C280D" w:rsidRPr="00C24113" w:rsidSect="001B00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1FDBD2C" w:rsidR="00705814" w:rsidRPr="00687EAD" w:rsidRDefault="00687EAD" w:rsidP="006505C7">
      <w:pPr>
        <w:pStyle w:val="Rubrik1"/>
        <w:ind w:left="-567" w:right="-575"/>
        <w:rPr>
          <w:lang w:val="en-US"/>
        </w:rPr>
      </w:pPr>
      <w:r w:rsidRPr="00687EAD">
        <w:rPr>
          <w:bCs/>
          <w:lang w:val="en-US"/>
        </w:rPr>
        <w:t>Course Literature</w:t>
      </w:r>
      <w:r w:rsidRPr="00687EAD">
        <w:rPr>
          <w:lang w:val="en-US"/>
        </w:rPr>
        <w:t xml:space="preserve"> TKAN</w:t>
      </w:r>
      <w:r w:rsidR="00EA1B1E">
        <w:rPr>
          <w:lang w:val="en-US"/>
        </w:rPr>
        <w:t>1</w:t>
      </w:r>
      <w:r w:rsidRPr="00687EAD">
        <w:rPr>
          <w:lang w:val="en-US"/>
        </w:rPr>
        <w:t xml:space="preserve">9 </w:t>
      </w:r>
      <w:r w:rsidRPr="00687EAD">
        <w:rPr>
          <w:bCs/>
        </w:rPr>
        <w:t>Theoretical Traditions in the Cultural and Social Sciences</w:t>
      </w:r>
      <w:r w:rsidRPr="00687EAD">
        <w:rPr>
          <w:lang w:val="en-US"/>
        </w:rPr>
        <w:t xml:space="preserve">, 7,5 </w:t>
      </w:r>
      <w:proofErr w:type="spellStart"/>
      <w:r w:rsidRPr="00687EAD">
        <w:rPr>
          <w:lang w:val="en-US"/>
        </w:rPr>
        <w:t>ects</w:t>
      </w:r>
      <w:proofErr w:type="spellEnd"/>
      <w:r w:rsidRPr="00687EAD">
        <w:rPr>
          <w:lang w:val="en-US"/>
        </w:rPr>
        <w:t xml:space="preserve">, HT2021 </w:t>
      </w:r>
    </w:p>
    <w:p w14:paraId="050AF391" w14:textId="0C694FBD" w:rsidR="00687EAD" w:rsidRPr="00687EAD" w:rsidRDefault="00687EAD" w:rsidP="00DD0B21">
      <w:pPr>
        <w:pStyle w:val="Rubrik2"/>
        <w:spacing w:line="360" w:lineRule="auto"/>
        <w:ind w:left="-567" w:right="-575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687EAD">
        <w:rPr>
          <w:rFonts w:ascii="Times New Roman" w:eastAsia="Times New Roman" w:hAnsi="Times New Roman" w:cs="Times New Roman"/>
          <w:color w:val="auto"/>
          <w:sz w:val="26"/>
          <w:szCs w:val="20"/>
        </w:rPr>
        <w:t>Approved by the Department Board</w:t>
      </w:r>
      <w:r w:rsidR="00CE4B94"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, </w:t>
      </w:r>
      <w:r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2011</w:t>
      </w:r>
      <w:r w:rsidR="00CE4B94"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-</w:t>
      </w:r>
      <w:r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05-31</w:t>
      </w:r>
    </w:p>
    <w:p w14:paraId="2C1D492F" w14:textId="1C5C94E2" w:rsidR="00687EAD" w:rsidRPr="00687EAD" w:rsidRDefault="00687EAD" w:rsidP="00DD0B21">
      <w:pPr>
        <w:pStyle w:val="Brdtext"/>
        <w:spacing w:line="360" w:lineRule="auto"/>
        <w:ind w:left="-567" w:right="-575"/>
      </w:pPr>
      <w:r w:rsidRPr="00687EAD">
        <w:t xml:space="preserve">Reviewed </w:t>
      </w:r>
      <w:r w:rsidR="00C24113">
        <w:t>202</w:t>
      </w:r>
      <w:r w:rsidR="00160060">
        <w:t>3</w:t>
      </w:r>
      <w:r w:rsidR="00C24113">
        <w:t>-0</w:t>
      </w:r>
      <w:r w:rsidR="00193170">
        <w:t>5</w:t>
      </w:r>
      <w:r w:rsidR="00C24113">
        <w:t>-</w:t>
      </w:r>
      <w:r w:rsidR="00A228D5">
        <w:t>02</w:t>
      </w:r>
    </w:p>
    <w:p w14:paraId="5EF30A4A" w14:textId="77777777" w:rsidR="00687EAD" w:rsidRDefault="00687EAD" w:rsidP="00DD0B21">
      <w:pPr>
        <w:pStyle w:val="Brdtext"/>
        <w:spacing w:line="360" w:lineRule="auto"/>
        <w:ind w:left="-567" w:right="-575"/>
      </w:pPr>
    </w:p>
    <w:p w14:paraId="318E11EB" w14:textId="740B1750" w:rsidR="00CA3BA7" w:rsidRPr="00687EAD" w:rsidRDefault="00687EAD" w:rsidP="00DD0B21">
      <w:pPr>
        <w:pStyle w:val="Brdtext"/>
        <w:spacing w:line="360" w:lineRule="auto"/>
        <w:ind w:left="-567" w:right="-575"/>
        <w:rPr>
          <w:lang w:val="en-US"/>
        </w:rPr>
      </w:pPr>
      <w:r w:rsidRPr="00687EAD">
        <w:rPr>
          <w:lang w:val="en-US"/>
        </w:rPr>
        <w:t>The literature can be found in</w:t>
      </w:r>
      <w:r w:rsidR="00CA3BA7" w:rsidRPr="00687EAD">
        <w:rPr>
          <w:lang w:val="en-US"/>
        </w:rPr>
        <w:t xml:space="preserve"> </w:t>
      </w:r>
      <w:proofErr w:type="spellStart"/>
      <w:r w:rsidRPr="00687EAD">
        <w:rPr>
          <w:lang w:val="en-US"/>
        </w:rPr>
        <w:t>LUBcat</w:t>
      </w:r>
      <w:proofErr w:type="spellEnd"/>
      <w:r w:rsidRPr="00687EAD">
        <w:rPr>
          <w:lang w:val="en-US"/>
        </w:rPr>
        <w:t xml:space="preserve"> and</w:t>
      </w:r>
      <w:r>
        <w:rPr>
          <w:lang w:val="en-US"/>
        </w:rPr>
        <w:t>/or</w:t>
      </w:r>
      <w:r w:rsidR="00CA3BA7" w:rsidRPr="00687EAD">
        <w:rPr>
          <w:lang w:val="en-US"/>
        </w:rPr>
        <w:t xml:space="preserve"> </w:t>
      </w:r>
      <w:proofErr w:type="spellStart"/>
      <w:r w:rsidR="00CA3BA7" w:rsidRPr="00687EAD">
        <w:rPr>
          <w:lang w:val="en-US"/>
        </w:rPr>
        <w:t>LUBsearch</w:t>
      </w:r>
      <w:proofErr w:type="spellEnd"/>
      <w:r w:rsidR="00CA3BA7" w:rsidRPr="00687EAD">
        <w:rPr>
          <w:lang w:val="en-US"/>
        </w:rPr>
        <w:t xml:space="preserve"> </w:t>
      </w:r>
      <w:r>
        <w:rPr>
          <w:lang w:val="en-US"/>
        </w:rPr>
        <w:t xml:space="preserve">if nothing else is specified. </w:t>
      </w:r>
      <w:r w:rsidR="002E053B">
        <w:rPr>
          <w:lang w:val="en-US"/>
        </w:rPr>
        <w:t xml:space="preserve">The “MACA 2 Compendium at Copenhagen University” can be purchased on campus at Copenhagen University.  </w:t>
      </w:r>
    </w:p>
    <w:p w14:paraId="13FC1F67" w14:textId="77777777" w:rsidR="00CA3BA7" w:rsidRPr="00687EAD" w:rsidRDefault="00CA3BA7" w:rsidP="00DD0B21">
      <w:pPr>
        <w:pStyle w:val="Brdtext"/>
        <w:spacing w:line="360" w:lineRule="auto"/>
        <w:ind w:left="-567" w:right="-575"/>
        <w:rPr>
          <w:lang w:val="en-US"/>
        </w:rPr>
      </w:pPr>
    </w:p>
    <w:p w14:paraId="59B13208" w14:textId="77777777" w:rsidR="00687EAD" w:rsidRPr="00E62448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E62448">
        <w:rPr>
          <w:rFonts w:ascii="Times New Roman" w:hAnsi="Times New Roman"/>
          <w:b/>
          <w:bCs/>
          <w:color w:val="000000"/>
          <w:sz w:val="24"/>
          <w:szCs w:val="24"/>
        </w:rPr>
        <w:t xml:space="preserve">Obligatory literature </w:t>
      </w:r>
    </w:p>
    <w:p w14:paraId="6C8921F7" w14:textId="4BC1CBF1" w:rsidR="00687EAD" w:rsidRPr="00AA3D4C" w:rsidRDefault="00C40D44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Ahmed, Sara,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(2010</w:t>
      </w:r>
      <w:proofErr w:type="gramStart"/>
      <w:r w:rsidR="00EA2DE8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”Happy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Objects.”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="00687EAD" w:rsidRPr="00AA3D4C">
        <w:rPr>
          <w:rFonts w:ascii="Times New Roman" w:hAnsi="Times New Roman"/>
          <w:i/>
          <w:color w:val="000000"/>
          <w:sz w:val="24"/>
          <w:szCs w:val="24"/>
        </w:rPr>
        <w:t>The Promise of Happiness.</w:t>
      </w:r>
      <w:r>
        <w:rPr>
          <w:rFonts w:ascii="Times New Roman" w:hAnsi="Times New Roman"/>
          <w:color w:val="000000"/>
          <w:sz w:val="24"/>
          <w:szCs w:val="24"/>
        </w:rPr>
        <w:t xml:space="preserve"> Ahmed,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Sara. Pp. 21- 49</w:t>
      </w:r>
      <w:r>
        <w:rPr>
          <w:rFonts w:ascii="Times New Roman" w:hAnsi="Times New Roman"/>
          <w:color w:val="000000"/>
          <w:sz w:val="24"/>
          <w:szCs w:val="24"/>
        </w:rPr>
        <w:t xml:space="preserve">. Durham: Duke University Press.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ISBN: 9</w:t>
      </w:r>
      <w:r>
        <w:rPr>
          <w:rFonts w:ascii="Times New Roman" w:hAnsi="Times New Roman"/>
          <w:color w:val="000000"/>
          <w:sz w:val="24"/>
          <w:szCs w:val="24"/>
        </w:rPr>
        <w:t>78 0 8223 4725 5 (28 pages)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0C9D056C" w14:textId="6545ED37" w:rsidR="00192FFC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Bennett, Jane, </w:t>
      </w:r>
      <w:r w:rsidR="00EA2DE8" w:rsidRPr="00AA3D4C">
        <w:rPr>
          <w:rFonts w:ascii="Times New Roman" w:hAnsi="Times New Roman"/>
          <w:color w:val="000000"/>
          <w:sz w:val="24"/>
          <w:szCs w:val="24"/>
        </w:rPr>
        <w:t>(2010</w:t>
      </w:r>
      <w:proofErr w:type="gramStart"/>
      <w:r w:rsidR="00EA2DE8" w:rsidRPr="00AA3D4C">
        <w:rPr>
          <w:rFonts w:ascii="Times New Roman" w:hAnsi="Times New Roman"/>
          <w:color w:val="000000"/>
          <w:sz w:val="24"/>
          <w:szCs w:val="24"/>
        </w:rPr>
        <w:t>)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”T</w:t>
      </w:r>
      <w:r w:rsidR="00C40D44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="00C40D44">
        <w:rPr>
          <w:rFonts w:ascii="Times New Roman" w:hAnsi="Times New Roman"/>
          <w:color w:val="000000"/>
          <w:sz w:val="24"/>
          <w:szCs w:val="24"/>
        </w:rPr>
        <w:t xml:space="preserve"> Agency of Assemblages.”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Vibrant Matter: a political ecology of things</w:t>
      </w:r>
      <w:r w:rsidRPr="00AA3D4C">
        <w:rPr>
          <w:rFonts w:ascii="Times New Roman" w:hAnsi="Times New Roman"/>
          <w:color w:val="000000"/>
          <w:sz w:val="24"/>
          <w:szCs w:val="24"/>
        </w:rPr>
        <w:t>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Bennett, Jane. Pp. 20-</w:t>
      </w:r>
      <w:proofErr w:type="gramStart"/>
      <w:r w:rsidRPr="00AA3D4C">
        <w:rPr>
          <w:rFonts w:ascii="Times New Roman" w:hAnsi="Times New Roman"/>
          <w:color w:val="000000"/>
          <w:sz w:val="24"/>
          <w:szCs w:val="24"/>
        </w:rPr>
        <w:t>38  Durham</w:t>
      </w:r>
      <w:proofErr w:type="gramEnd"/>
      <w:r w:rsidRPr="00AA3D4C">
        <w:rPr>
          <w:rFonts w:ascii="Times New Roman" w:hAnsi="Times New Roman"/>
          <w:color w:val="000000"/>
          <w:sz w:val="24"/>
          <w:szCs w:val="24"/>
        </w:rPr>
        <w:t>: Duke University Press. ISBN: 978 0 8223 4633 3 (18 pages)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62448">
        <w:rPr>
          <w:rFonts w:ascii="Times New Roman" w:hAnsi="Times New Roman"/>
          <w:sz w:val="24"/>
          <w:szCs w:val="24"/>
        </w:rPr>
        <w:t>Available in the MACA 2 Compendium at Copenhagen University</w:t>
      </w:r>
    </w:p>
    <w:p w14:paraId="29DEFC6A" w14:textId="540C9795" w:rsidR="009471AD" w:rsidRPr="0052518D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r w:rsidRPr="00AA3D4C">
        <w:rPr>
          <w:rFonts w:ascii="Times New Roman" w:hAnsi="Times New Roman"/>
          <w:bCs/>
          <w:color w:val="000000"/>
          <w:sz w:val="24"/>
          <w:szCs w:val="24"/>
        </w:rPr>
        <w:t xml:space="preserve">Butler, </w:t>
      </w:r>
      <w:proofErr w:type="gramStart"/>
      <w:r w:rsidRPr="00AA3D4C">
        <w:rPr>
          <w:rFonts w:ascii="Times New Roman" w:hAnsi="Times New Roman"/>
          <w:bCs/>
          <w:color w:val="000000"/>
          <w:sz w:val="24"/>
          <w:szCs w:val="24"/>
        </w:rPr>
        <w:t xml:space="preserve">Judith,  </w:t>
      </w:r>
      <w:r w:rsidR="00EA2DE8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="00EA2DE8">
        <w:rPr>
          <w:rFonts w:ascii="Times New Roman" w:hAnsi="Times New Roman"/>
          <w:bCs/>
          <w:color w:val="000000"/>
          <w:sz w:val="24"/>
          <w:szCs w:val="24"/>
        </w:rPr>
        <w:t xml:space="preserve">1988) </w:t>
      </w:r>
      <w:r w:rsidRPr="00AA3D4C">
        <w:rPr>
          <w:rFonts w:ascii="Times New Roman" w:hAnsi="Times New Roman"/>
          <w:bCs/>
          <w:color w:val="000000"/>
          <w:sz w:val="24"/>
          <w:szCs w:val="24"/>
        </w:rPr>
        <w:t xml:space="preserve">“Performative Acts and Gender Constitution: An Essay in Phenomenology and Feminist Theory.” In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Theatre Journal</w:t>
      </w:r>
      <w:r w:rsidRPr="00AA3D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Vol. 40, No. 4 pp. 519-531. 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(12 pages). 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Available via </w:t>
      </w:r>
      <w:r w:rsidRPr="00AA3D4C">
        <w:rPr>
          <w:rFonts w:ascii="Times New Roman" w:hAnsi="Times New Roman"/>
          <w:color w:val="000000"/>
          <w:sz w:val="24"/>
          <w:szCs w:val="24"/>
        </w:rPr>
        <w:t>LU Library digit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al </w:t>
      </w:r>
      <w:proofErr w:type="gramStart"/>
      <w:r w:rsidR="00192FFC">
        <w:rPr>
          <w:rFonts w:ascii="Times New Roman" w:hAnsi="Times New Roman"/>
          <w:color w:val="000000"/>
          <w:sz w:val="24"/>
          <w:szCs w:val="24"/>
        </w:rPr>
        <w:t xml:space="preserve">sources  </w:t>
      </w:r>
      <w:r w:rsidR="00C40D44">
        <w:rPr>
          <w:rFonts w:ascii="Times New Roman" w:hAnsi="Times New Roman"/>
          <w:color w:val="000000"/>
          <w:sz w:val="24"/>
          <w:szCs w:val="24"/>
        </w:rPr>
        <w:t>at</w:t>
      </w:r>
      <w:proofErr w:type="gramEnd"/>
      <w:r w:rsidR="00C40D44">
        <w:rPr>
          <w:rFonts w:ascii="Times New Roman" w:hAnsi="Times New Roman"/>
          <w:color w:val="000000"/>
          <w:sz w:val="24"/>
          <w:szCs w:val="24"/>
        </w:rPr>
        <w:t>: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https://www.jstor.org/stable/3207893?seq=1#metadata_info_tab_contents</w:t>
        </w:r>
      </w:hyperlink>
    </w:p>
    <w:p w14:paraId="7AE4F3FB" w14:textId="77777777" w:rsidR="002E60DA" w:rsidRDefault="00687EAD" w:rsidP="002E60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Conquergood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Dwight, </w:t>
      </w:r>
      <w:r w:rsidR="00EA2DE8" w:rsidRPr="00AA3D4C">
        <w:rPr>
          <w:rFonts w:ascii="Times New Roman" w:hAnsi="Times New Roman"/>
          <w:color w:val="000000"/>
          <w:sz w:val="24"/>
          <w:szCs w:val="24"/>
        </w:rPr>
        <w:t>(2016</w:t>
      </w:r>
      <w:proofErr w:type="gramStart"/>
      <w:r w:rsidR="00EA2DE8" w:rsidRPr="00AA3D4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“</w:t>
      </w:r>
      <w:proofErr w:type="gramEnd"/>
      <w:r w:rsidRPr="00AA3D4C">
        <w:rPr>
          <w:rFonts w:ascii="Times New Roman" w:hAnsi="Times New Roman"/>
          <w:color w:val="000000"/>
          <w:sz w:val="24"/>
          <w:szCs w:val="24"/>
        </w:rPr>
        <w:t xml:space="preserve">Performance studies: Interventions and Radical 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Research.”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 xml:space="preserve">The performance studies reader.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Bial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Henry &amp; Brady, Sara (eds,), Third edition. </w:t>
      </w:r>
      <w:r>
        <w:rPr>
          <w:rFonts w:ascii="Times New Roman" w:hAnsi="Times New Roman"/>
          <w:color w:val="000000"/>
          <w:sz w:val="24"/>
          <w:szCs w:val="24"/>
        </w:rPr>
        <w:t>Pp.</w:t>
      </w:r>
      <w:r w:rsidRPr="000D7C01">
        <w:rPr>
          <w:rFonts w:ascii="Times New Roman" w:hAnsi="Times New Roman"/>
          <w:color w:val="000000"/>
          <w:sz w:val="24"/>
          <w:szCs w:val="24"/>
        </w:rPr>
        <w:t xml:space="preserve"> 312-323.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ISBN: 978-1-138-02335-2. (11 pages) Available in the MACA 2 Compendium at Copenhagen University</w:t>
      </w:r>
    </w:p>
    <w:p w14:paraId="1FBF08CF" w14:textId="30F3E5EE" w:rsidR="002E60DA" w:rsidRPr="00160060" w:rsidRDefault="002E60DA" w:rsidP="000F5E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Derrida, Jacques 1994.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“</w:t>
      </w:r>
      <w:r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The time of the king” in Given Time: 1. Counterfeit Money, The University of Chicago Press, Berkeley. (p. 1-34)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Available at https://www.jstor.org/stable/1343781</w:t>
      </w:r>
    </w:p>
    <w:p w14:paraId="53172F66" w14:textId="33EDBD5E" w:rsidR="00F76158" w:rsidRPr="00D56CF7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Douglas, Mary,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DE8" w:rsidRPr="00AA3D4C">
        <w:rPr>
          <w:rFonts w:ascii="Times New Roman" w:hAnsi="Times New Roman"/>
          <w:color w:val="000000"/>
          <w:sz w:val="24"/>
          <w:szCs w:val="24"/>
        </w:rPr>
        <w:t>(1989)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“Introduction”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Purity and Danger</w:t>
      </w:r>
      <w:r w:rsidR="00EA2DE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Douglas, Mary. </w:t>
      </w:r>
      <w:r w:rsidRPr="000D7C01">
        <w:rPr>
          <w:rFonts w:ascii="Times New Roman" w:hAnsi="Times New Roman"/>
          <w:color w:val="000000"/>
          <w:sz w:val="24"/>
          <w:szCs w:val="24"/>
        </w:rPr>
        <w:t>pp. 1-6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New York: Ark Paperbacks. ISBN: 0-7448-0011-0</w:t>
      </w:r>
      <w:r w:rsidRPr="00AA3D4C">
        <w:rPr>
          <w:rFonts w:ascii="Times New Roman" w:hAnsi="Times New Roman"/>
          <w:color w:val="000000"/>
          <w:sz w:val="24"/>
          <w:szCs w:val="24"/>
        </w:rPr>
        <w:tab/>
        <w:t xml:space="preserve">(6 </w:t>
      </w:r>
      <w:r w:rsidRPr="00D56CF7">
        <w:rPr>
          <w:rFonts w:ascii="Times New Roman" w:hAnsi="Times New Roman"/>
          <w:color w:val="000000"/>
          <w:sz w:val="24"/>
          <w:szCs w:val="24"/>
        </w:rPr>
        <w:t>pages).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 xml:space="preserve">Available online at Lund University Libraries: </w:t>
      </w:r>
      <w:hyperlink r:id="rId17" w:history="1">
        <w:r w:rsidR="00D56CF7" w:rsidRPr="00D56CF7">
          <w:rPr>
            <w:rStyle w:val="Hyperlnk"/>
            <w:rFonts w:ascii="Times New Roman" w:hAnsi="Times New Roman"/>
          </w:rPr>
          <w:t>https://ebookcentral.proquest.com/lib/lund/detail.action?docID=171375</w:t>
        </w:r>
      </w:hyperlink>
      <w:r w:rsidR="00D56CF7" w:rsidRPr="00D56CF7">
        <w:rPr>
          <w:rFonts w:ascii="Times New Roman" w:hAnsi="Times New Roman"/>
        </w:rPr>
        <w:t xml:space="preserve"> </w:t>
      </w:r>
      <w:r w:rsidR="00F76158" w:rsidRPr="00D56CF7">
        <w:rPr>
          <w:rFonts w:ascii="Times New Roman" w:hAnsi="Times New Roman"/>
        </w:rPr>
        <w:t xml:space="preserve"> </w:t>
      </w:r>
    </w:p>
    <w:p w14:paraId="621B0ADF" w14:textId="418654E2" w:rsidR="00F76158" w:rsidRPr="00D56CF7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</w:rPr>
      </w:pPr>
      <w:r w:rsidRPr="00D56CF7">
        <w:rPr>
          <w:rFonts w:ascii="Times New Roman" w:hAnsi="Times New Roman"/>
          <w:color w:val="000000"/>
          <w:sz w:val="24"/>
          <w:szCs w:val="24"/>
        </w:rPr>
        <w:t xml:space="preserve">Douglas, Mary, </w:t>
      </w:r>
      <w:r w:rsidR="00EA2DE8" w:rsidRPr="00D56CF7">
        <w:rPr>
          <w:rFonts w:ascii="Times New Roman" w:hAnsi="Times New Roman"/>
          <w:color w:val="000000"/>
          <w:sz w:val="24"/>
          <w:szCs w:val="24"/>
        </w:rPr>
        <w:t xml:space="preserve">(1989) </w:t>
      </w:r>
      <w:r w:rsidRPr="00D56CF7">
        <w:rPr>
          <w:rFonts w:ascii="Times New Roman" w:hAnsi="Times New Roman"/>
          <w:color w:val="000000"/>
          <w:sz w:val="24"/>
          <w:szCs w:val="24"/>
        </w:rPr>
        <w:t xml:space="preserve">“Secular Defilement” Included in: </w:t>
      </w:r>
      <w:r w:rsidRPr="00D56CF7">
        <w:rPr>
          <w:rFonts w:ascii="Times New Roman" w:hAnsi="Times New Roman"/>
          <w:i/>
          <w:iCs/>
          <w:color w:val="000000"/>
          <w:sz w:val="24"/>
          <w:szCs w:val="24"/>
        </w:rPr>
        <w:t>Purity and Danger</w:t>
      </w:r>
      <w:r w:rsidR="00EA2DE8" w:rsidRPr="00D56CF7">
        <w:rPr>
          <w:rFonts w:ascii="Times New Roman" w:hAnsi="Times New Roman"/>
          <w:color w:val="000000"/>
          <w:sz w:val="24"/>
          <w:szCs w:val="24"/>
        </w:rPr>
        <w:t>,</w:t>
      </w:r>
      <w:r w:rsidRPr="00D56CF7">
        <w:rPr>
          <w:rFonts w:ascii="Times New Roman" w:hAnsi="Times New Roman"/>
          <w:color w:val="000000"/>
          <w:sz w:val="24"/>
          <w:szCs w:val="24"/>
        </w:rPr>
        <w:t xml:space="preserve"> Douglas, Mary. New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>York: Ark Paperbacks. pp. 29-40. ISBN: 0-7448-0011-0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>(12 pages)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56CF7">
        <w:rPr>
          <w:rFonts w:ascii="Times New Roman" w:hAnsi="Times New Roman"/>
          <w:color w:val="000000"/>
          <w:sz w:val="24"/>
          <w:szCs w:val="24"/>
        </w:rPr>
        <w:t>Available onlin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e at Lund University Libraries: </w:t>
      </w:r>
      <w:hyperlink r:id="rId18" w:history="1">
        <w:r w:rsidR="00D56CF7" w:rsidRPr="00D56CF7">
          <w:rPr>
            <w:rStyle w:val="Hyperlnk"/>
            <w:rFonts w:ascii="Times New Roman" w:hAnsi="Times New Roman"/>
          </w:rPr>
          <w:t>https://ebookcentral.proquest.com/lib/lund/detail.action?docID=171375</w:t>
        </w:r>
      </w:hyperlink>
      <w:r w:rsidR="00D56CF7" w:rsidRPr="00D56CF7">
        <w:rPr>
          <w:rFonts w:ascii="Times New Roman" w:hAnsi="Times New Roman"/>
        </w:rPr>
        <w:t xml:space="preserve"> </w:t>
      </w:r>
      <w:r w:rsidR="00F76158" w:rsidRPr="00D56CF7">
        <w:rPr>
          <w:rFonts w:ascii="Times New Roman" w:hAnsi="Times New Roman"/>
        </w:rPr>
        <w:t xml:space="preserve"> </w:t>
      </w:r>
    </w:p>
    <w:p w14:paraId="2655D4C2" w14:textId="77777777" w:rsidR="00DD0B21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Ellen, Roy,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(1988)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“Fetishism”.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The Journal of the Royal Anthropological Institute, Incorporating Man</w:t>
      </w:r>
      <w:r w:rsidR="00EA2DE8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Volume 23, No. 2. </w:t>
      </w:r>
      <w:r w:rsidRPr="000D7C01">
        <w:rPr>
          <w:rFonts w:ascii="Times New Roman" w:hAnsi="Times New Roman"/>
          <w:color w:val="000000"/>
          <w:sz w:val="24"/>
          <w:szCs w:val="24"/>
        </w:rPr>
        <w:t>pp. 213-235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ISSN: 1467- 9655 (23 pages)</w:t>
      </w:r>
      <w:r w:rsidR="00192FFC">
        <w:rPr>
          <w:rFonts w:ascii="Times New Roman" w:hAnsi="Times New Roman"/>
          <w:color w:val="000000"/>
          <w:sz w:val="24"/>
          <w:szCs w:val="24"/>
        </w:rPr>
        <w:t>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Available online at Lund University Libraries: </w:t>
      </w:r>
      <w:hyperlink r:id="rId19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http://www.jstor.org/stable/2</w:t>
        </w:r>
        <w:r w:rsidR="00C40D44" w:rsidRPr="00192FFC">
          <w:rPr>
            <w:rStyle w:val="Hyperlnk"/>
            <w:rFonts w:ascii="Times New Roman" w:hAnsi="Times New Roman"/>
            <w:sz w:val="24"/>
            <w:szCs w:val="24"/>
          </w:rPr>
          <w:t>802803</w:t>
        </w:r>
      </w:hyperlink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2785BBF" w14:textId="676F0E09" w:rsidR="00DD0B21" w:rsidRPr="00160060" w:rsidRDefault="00DD0B21" w:rsidP="000F5EB5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60060">
        <w:rPr>
          <w:rFonts w:ascii="Times New Roman" w:hAnsi="Times New Roman"/>
          <w:color w:val="000000" w:themeColor="text1"/>
          <w:sz w:val="24"/>
          <w:szCs w:val="24"/>
        </w:rPr>
        <w:t>Fentress</w:t>
      </w:r>
      <w:proofErr w:type="spellEnd"/>
      <w:r w:rsidRPr="00160060">
        <w:rPr>
          <w:rFonts w:ascii="Times New Roman" w:hAnsi="Times New Roman"/>
          <w:color w:val="000000" w:themeColor="text1"/>
          <w:sz w:val="24"/>
          <w:szCs w:val="24"/>
        </w:rPr>
        <w:t xml:space="preserve">, James &amp; Wickham, Chris 1992: The Ordering and Transmission of Social Memory. In </w:t>
      </w:r>
      <w:r w:rsidRPr="00160060">
        <w:rPr>
          <w:rFonts w:ascii="Times New Roman" w:hAnsi="Times New Roman"/>
          <w:i/>
          <w:color w:val="000000" w:themeColor="text1"/>
          <w:sz w:val="24"/>
          <w:szCs w:val="24"/>
        </w:rPr>
        <w:t>Social Memory: New Perspectives on the Past.</w:t>
      </w:r>
      <w:r w:rsidRPr="00160060">
        <w:rPr>
          <w:rFonts w:ascii="Times New Roman" w:hAnsi="Times New Roman"/>
          <w:color w:val="000000" w:themeColor="text1"/>
          <w:sz w:val="24"/>
          <w:szCs w:val="24"/>
        </w:rPr>
        <w:t xml:space="preserve"> Pp. 59-86. Oxford: Blackwell ISBN: 0-631-16618-1 </w:t>
      </w:r>
      <w:r w:rsidR="00BD0624">
        <w:rPr>
          <w:rFonts w:ascii="Times New Roman" w:hAnsi="Times New Roman"/>
          <w:color w:val="000000" w:themeColor="text1"/>
          <w:sz w:val="24"/>
          <w:szCs w:val="24"/>
        </w:rPr>
        <w:t xml:space="preserve">(27 pages).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University.</w:t>
      </w:r>
    </w:p>
    <w:p w14:paraId="6A08AD41" w14:textId="64416335" w:rsidR="00687EAD" w:rsidRPr="00D56CF7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Foucault, Michel, </w:t>
      </w:r>
      <w:r w:rsidR="00EA2DE8" w:rsidRPr="00AA3D4C">
        <w:rPr>
          <w:rFonts w:ascii="Times New Roman" w:hAnsi="Times New Roman"/>
          <w:color w:val="000000"/>
          <w:sz w:val="24"/>
          <w:szCs w:val="24"/>
        </w:rPr>
        <w:t xml:space="preserve">(1978) </w:t>
      </w:r>
      <w:r w:rsidRPr="00AA3D4C">
        <w:rPr>
          <w:rFonts w:ascii="Times New Roman" w:hAnsi="Times New Roman"/>
          <w:color w:val="000000"/>
          <w:sz w:val="24"/>
          <w:szCs w:val="24"/>
        </w:rPr>
        <w:t>“Object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ive”.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The History of Sexuality: An Introduction Vo</w:t>
      </w:r>
      <w:r w:rsidRPr="00D56CF7">
        <w:rPr>
          <w:rFonts w:ascii="Times New Roman" w:hAnsi="Times New Roman"/>
          <w:i/>
          <w:iCs/>
          <w:color w:val="000000"/>
          <w:sz w:val="24"/>
          <w:szCs w:val="24"/>
        </w:rPr>
        <w:t>lume</w:t>
      </w:r>
      <w:r w:rsidR="00C40D44" w:rsidRPr="00D56CF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 w:rsidR="00EA2DE8" w:rsidRPr="00D56CF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D56CF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>Foucault, Michel. pp. 81-91.  London: Penguin. ISBN: 0-394-41775-5. (11pages)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56CF7">
        <w:rPr>
          <w:rFonts w:ascii="Times New Roman" w:hAnsi="Times New Roman"/>
          <w:color w:val="000000"/>
          <w:sz w:val="24"/>
          <w:szCs w:val="24"/>
        </w:rPr>
        <w:t>Available onlin</w:t>
      </w:r>
      <w:r w:rsidR="00C40D44" w:rsidRPr="00D56CF7">
        <w:rPr>
          <w:rFonts w:ascii="Times New Roman" w:hAnsi="Times New Roman"/>
          <w:color w:val="000000"/>
          <w:sz w:val="24"/>
          <w:szCs w:val="24"/>
        </w:rPr>
        <w:t xml:space="preserve">e at Lund University Libraries: </w:t>
      </w:r>
      <w:hyperlink r:id="rId20" w:history="1">
        <w:r w:rsidR="00F76158" w:rsidRPr="00D56CF7">
          <w:rPr>
            <w:rStyle w:val="Hyperlnk"/>
            <w:rFonts w:ascii="Times New Roman" w:hAnsi="Times New Roman"/>
          </w:rPr>
          <w:t>https://soth-alexanderstreet-com.ludwig.lub.lu.se/cgi-bin/SOTH/hub.py?browse=full&amp;showfullrecord=on&amp;sourceid=S10021790&amp;type=source_details</w:t>
        </w:r>
      </w:hyperlink>
      <w:r w:rsidR="00F76158" w:rsidRPr="00D56CF7">
        <w:rPr>
          <w:rFonts w:ascii="Times New Roman" w:hAnsi="Times New Roman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3BC44741" w14:textId="5EDF57CB" w:rsidR="00F76158" w:rsidRPr="00D56CF7" w:rsidRDefault="00C40D44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</w:rPr>
      </w:pPr>
      <w:r w:rsidRPr="00D56CF7">
        <w:rPr>
          <w:rFonts w:ascii="Times New Roman" w:hAnsi="Times New Roman"/>
          <w:color w:val="000000"/>
          <w:sz w:val="24"/>
          <w:szCs w:val="24"/>
        </w:rPr>
        <w:t xml:space="preserve">Foucault, Michel, </w:t>
      </w:r>
      <w:r w:rsidR="00EA2DE8" w:rsidRPr="00D56CF7">
        <w:rPr>
          <w:rFonts w:ascii="Times New Roman" w:hAnsi="Times New Roman"/>
          <w:color w:val="000000"/>
          <w:sz w:val="24"/>
          <w:szCs w:val="24"/>
        </w:rPr>
        <w:t xml:space="preserve">(1978) </w:t>
      </w:r>
      <w:r w:rsidRPr="00D56CF7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proofErr w:type="gramStart"/>
      <w:r w:rsidRPr="00D56CF7">
        <w:rPr>
          <w:rFonts w:ascii="Times New Roman" w:hAnsi="Times New Roman"/>
          <w:color w:val="000000"/>
          <w:sz w:val="24"/>
          <w:szCs w:val="24"/>
        </w:rPr>
        <w:t>Method”</w:t>
      </w:r>
      <w:r w:rsidR="00687EAD" w:rsidRPr="00D56CF7">
        <w:rPr>
          <w:rFonts w:ascii="Times New Roman" w:hAnsi="Times New Roman"/>
          <w:color w:val="000000"/>
          <w:sz w:val="24"/>
          <w:szCs w:val="24"/>
        </w:rPr>
        <w:t>Included</w:t>
      </w:r>
      <w:proofErr w:type="spellEnd"/>
      <w:proofErr w:type="gramEnd"/>
      <w:r w:rsidR="00687EAD" w:rsidRPr="00D56CF7">
        <w:rPr>
          <w:rFonts w:ascii="Times New Roman" w:hAnsi="Times New Roman"/>
          <w:color w:val="000000"/>
          <w:sz w:val="24"/>
          <w:szCs w:val="24"/>
        </w:rPr>
        <w:t xml:space="preserve"> in: </w:t>
      </w:r>
      <w:r w:rsidR="00687EAD" w:rsidRPr="00D56CF7">
        <w:rPr>
          <w:rFonts w:ascii="Times New Roman" w:hAnsi="Times New Roman"/>
          <w:i/>
          <w:iCs/>
          <w:color w:val="000000"/>
          <w:sz w:val="24"/>
          <w:szCs w:val="24"/>
        </w:rPr>
        <w:t>The History of Sexuality: An Introduction Vo</w:t>
      </w:r>
      <w:r w:rsidR="00687EAD" w:rsidRPr="00AA3D4C">
        <w:rPr>
          <w:rFonts w:ascii="Times New Roman" w:hAnsi="Times New Roman"/>
          <w:i/>
          <w:iCs/>
          <w:color w:val="000000"/>
          <w:sz w:val="24"/>
          <w:szCs w:val="24"/>
        </w:rPr>
        <w:t>lume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87EAD" w:rsidRPr="00AA3D4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. Foucault, Michel</w:t>
      </w:r>
      <w:r w:rsidR="00687EAD" w:rsidRPr="000D7C01">
        <w:rPr>
          <w:rFonts w:ascii="Times New Roman" w:hAnsi="Times New Roman"/>
          <w:color w:val="000000"/>
          <w:sz w:val="24"/>
          <w:szCs w:val="24"/>
        </w:rPr>
        <w:t>. (pp. 92-102</w:t>
      </w:r>
      <w:proofErr w:type="gramStart"/>
      <w:r w:rsidR="00687EAD" w:rsidRPr="000D7C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 xml:space="preserve"> London</w:t>
      </w:r>
      <w:proofErr w:type="gramEnd"/>
      <w:r w:rsidR="00687EAD" w:rsidRPr="00AA3D4C">
        <w:rPr>
          <w:rFonts w:ascii="Times New Roman" w:hAnsi="Times New Roman"/>
          <w:color w:val="000000"/>
          <w:sz w:val="24"/>
          <w:szCs w:val="24"/>
        </w:rPr>
        <w:t>: Penguin. ISBN: 0-394-</w:t>
      </w:r>
      <w:r w:rsidR="00687EAD" w:rsidRPr="00D56CF7">
        <w:rPr>
          <w:rFonts w:ascii="Times New Roman" w:hAnsi="Times New Roman"/>
          <w:color w:val="000000"/>
          <w:sz w:val="24"/>
          <w:szCs w:val="24"/>
        </w:rPr>
        <w:t>41775-5 (11pages)</w:t>
      </w:r>
      <w:r w:rsidRPr="00D56C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7EAD" w:rsidRPr="00D56CF7">
        <w:rPr>
          <w:rFonts w:ascii="Times New Roman" w:hAnsi="Times New Roman"/>
          <w:color w:val="000000"/>
          <w:sz w:val="24"/>
          <w:szCs w:val="24"/>
        </w:rPr>
        <w:t>Available onlin</w:t>
      </w:r>
      <w:r w:rsidRPr="00D56CF7">
        <w:rPr>
          <w:rFonts w:ascii="Times New Roman" w:hAnsi="Times New Roman"/>
          <w:color w:val="000000"/>
          <w:sz w:val="24"/>
          <w:szCs w:val="24"/>
        </w:rPr>
        <w:t xml:space="preserve">e at Lund University Libraries: </w:t>
      </w:r>
      <w:hyperlink r:id="rId21" w:history="1">
        <w:r w:rsidR="00F76158" w:rsidRPr="00D56CF7">
          <w:rPr>
            <w:rStyle w:val="Hyperlnk"/>
            <w:rFonts w:ascii="Times New Roman" w:hAnsi="Times New Roman"/>
          </w:rPr>
          <w:t>https://soth-alexanderstreet-com.ludwig.lub.lu.se/cgi-bin/SOTH/hub.py?browse=full&amp;showfullrecord=on&amp;sourceid=S10021790&amp;type=source_details</w:t>
        </w:r>
      </w:hyperlink>
    </w:p>
    <w:p w14:paraId="0C7333B5" w14:textId="4F11CCCE" w:rsidR="00687EAD" w:rsidRPr="00AA3D4C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D56CF7">
        <w:rPr>
          <w:rFonts w:ascii="Times New Roman" w:hAnsi="Times New Roman"/>
          <w:color w:val="000000"/>
          <w:sz w:val="24"/>
          <w:szCs w:val="24"/>
        </w:rPr>
        <w:t xml:space="preserve">Foucault, Michel, </w:t>
      </w:r>
      <w:r w:rsidR="00EA2DE8" w:rsidRPr="00D56CF7">
        <w:rPr>
          <w:rFonts w:ascii="Times New Roman" w:hAnsi="Times New Roman"/>
          <w:color w:val="000000"/>
          <w:sz w:val="24"/>
          <w:szCs w:val="24"/>
        </w:rPr>
        <w:t xml:space="preserve">(1979) </w:t>
      </w:r>
      <w:r w:rsidRPr="00D56CF7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D56CF7">
        <w:rPr>
          <w:rFonts w:ascii="Times New Roman" w:hAnsi="Times New Roman"/>
          <w:color w:val="000000"/>
          <w:sz w:val="24"/>
          <w:szCs w:val="24"/>
        </w:rPr>
        <w:t>Panopticism</w:t>
      </w:r>
      <w:proofErr w:type="spellEnd"/>
      <w:r w:rsidRPr="00D56CF7">
        <w:rPr>
          <w:rFonts w:ascii="Times New Roman" w:hAnsi="Times New Roman"/>
          <w:color w:val="000000"/>
          <w:sz w:val="24"/>
          <w:szCs w:val="24"/>
        </w:rPr>
        <w:t xml:space="preserve">” Included in: </w:t>
      </w:r>
      <w:r w:rsidRPr="00D56CF7">
        <w:rPr>
          <w:rFonts w:ascii="Times New Roman" w:hAnsi="Times New Roman"/>
          <w:i/>
          <w:iCs/>
          <w:color w:val="000000"/>
          <w:sz w:val="24"/>
          <w:szCs w:val="24"/>
        </w:rPr>
        <w:t>Discipline and Punish: The Birth of the Prison</w:t>
      </w:r>
      <w:r w:rsidR="00EA2DE8" w:rsidRPr="00D56CF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>Foucault, Michel. pp. 195-219. London: Penguin. ISBN: 9780140137224 (25 pages)</w:t>
      </w:r>
      <w:r w:rsidR="00F76158" w:rsidRPr="00D56C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6CF7">
        <w:rPr>
          <w:rFonts w:ascii="Times New Roman" w:hAnsi="Times New Roman"/>
          <w:color w:val="000000"/>
          <w:sz w:val="24"/>
          <w:szCs w:val="24"/>
        </w:rPr>
        <w:t xml:space="preserve">Available online at Lund University Libraries: </w:t>
      </w:r>
      <w:hyperlink r:id="rId22" w:history="1">
        <w:r w:rsidR="00F76158" w:rsidRPr="00D56CF7">
          <w:rPr>
            <w:rStyle w:val="Hyperlnk"/>
            <w:rFonts w:ascii="Times New Roman" w:hAnsi="Times New Roman"/>
          </w:rPr>
          <w:t>https://soth-alexanderstreet-com.ludwig.lub.lu.se/cgi-bin/SOTH/hub.py?browse=full&amp;showfullrecord=on&amp;sourceid=S10021788&amp;type=source_details</w:t>
        </w:r>
      </w:hyperlink>
      <w:r w:rsidR="00F76158"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15A2D6AD" w14:textId="377DCB49" w:rsidR="00192FFC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Foucault, Michel,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(1986)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“Of Other Spaces”.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Diacritics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1986, vol. 16, no. 1 </w:t>
      </w:r>
      <w:r w:rsidRPr="000D7C01">
        <w:rPr>
          <w:rFonts w:ascii="Times New Roman" w:hAnsi="Times New Roman"/>
          <w:color w:val="000000"/>
          <w:sz w:val="24"/>
          <w:szCs w:val="24"/>
        </w:rPr>
        <w:t>pp. 22-27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ISSN 1080-6539 </w:t>
      </w:r>
      <w:r w:rsidR="00192FFC">
        <w:rPr>
          <w:rFonts w:ascii="Times New Roman" w:hAnsi="Times New Roman"/>
          <w:color w:val="000000"/>
          <w:sz w:val="24"/>
          <w:szCs w:val="24"/>
        </w:rPr>
        <w:t>(6 pages)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Available online at Lund University Libraries: </w:t>
      </w:r>
      <w:hyperlink r:id="rId23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http://www.jstor</w:t>
        </w:r>
        <w:r w:rsidR="00192FFC" w:rsidRPr="00192FFC">
          <w:rPr>
            <w:rStyle w:val="Hyperlnk"/>
            <w:rFonts w:ascii="Times New Roman" w:hAnsi="Times New Roman"/>
            <w:sz w:val="24"/>
            <w:szCs w:val="24"/>
          </w:rPr>
          <w:t>.org/stable/464648</w:t>
        </w:r>
      </w:hyperlink>
    </w:p>
    <w:p w14:paraId="0B165D0A" w14:textId="77777777" w:rsidR="00B33396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Giddens, Anthony,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(1984)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“Elements o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f the Theory of </w:t>
      </w:r>
      <w:proofErr w:type="spellStart"/>
      <w:proofErr w:type="gramStart"/>
      <w:r w:rsidR="00192FFC">
        <w:rPr>
          <w:rFonts w:ascii="Times New Roman" w:hAnsi="Times New Roman"/>
          <w:color w:val="000000"/>
          <w:sz w:val="24"/>
          <w:szCs w:val="24"/>
        </w:rPr>
        <w:t>Structuration”</w:t>
      </w:r>
      <w:r w:rsidRPr="00AA3D4C">
        <w:rPr>
          <w:rFonts w:ascii="Times New Roman" w:hAnsi="Times New Roman"/>
          <w:color w:val="000000"/>
          <w:sz w:val="24"/>
          <w:szCs w:val="24"/>
        </w:rPr>
        <w:t>Included</w:t>
      </w:r>
      <w:proofErr w:type="spellEnd"/>
      <w:proofErr w:type="gramEnd"/>
      <w:r w:rsidRPr="00AA3D4C">
        <w:rPr>
          <w:rFonts w:ascii="Times New Roman" w:hAnsi="Times New Roman"/>
          <w:color w:val="000000"/>
          <w:sz w:val="24"/>
          <w:szCs w:val="24"/>
        </w:rPr>
        <w:t xml:space="preserve"> in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 xml:space="preserve">: The Constitution of Society: Outline of the Theory </w:t>
      </w:r>
      <w:r w:rsidR="00EA2DE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of Structuration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Berk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eley: University of California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Press. </w:t>
      </w:r>
      <w:r w:rsidRPr="00AA3D4C">
        <w:rPr>
          <w:rFonts w:ascii="Times New Roman" w:hAnsi="Times New Roman"/>
          <w:bCs/>
          <w:color w:val="000000"/>
          <w:sz w:val="24"/>
          <w:szCs w:val="24"/>
        </w:rPr>
        <w:t>ISBN-10: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05</w:t>
      </w:r>
      <w:r w:rsidR="00192FFC">
        <w:rPr>
          <w:rFonts w:ascii="Times New Roman" w:hAnsi="Times New Roman"/>
          <w:color w:val="000000"/>
          <w:sz w:val="24"/>
          <w:szCs w:val="24"/>
        </w:rPr>
        <w:t>20057287 pp. 1-40. (40 pages).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at LU Library as an e-book.</w:t>
      </w:r>
    </w:p>
    <w:p w14:paraId="4F1FE67B" w14:textId="3EC7DFA3" w:rsidR="00B33396" w:rsidRPr="00160060" w:rsidRDefault="00B33396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Style w:val="apple-style-span"/>
          <w:rFonts w:ascii="Times New Roman" w:hAnsi="Times New Roman"/>
          <w:color w:val="000000" w:themeColor="text1"/>
          <w:sz w:val="24"/>
          <w:szCs w:val="24"/>
        </w:rPr>
      </w:pP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>Goffman, Erving, “</w:t>
      </w:r>
      <w:r w:rsidRPr="00160060">
        <w:rPr>
          <w:rStyle w:val="apple-style-span"/>
          <w:rFonts w:ascii="Times New Roman" w:hAnsi="Times New Roman"/>
          <w:iCs/>
          <w:color w:val="000000" w:themeColor="text1"/>
          <w:sz w:val="24"/>
          <w:szCs w:val="24"/>
          <w:lang w:val="en-US"/>
        </w:rPr>
        <w:t>The Nature of Deference and Demeanor”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0060">
        <w:rPr>
          <w:rStyle w:val="apple-style-span"/>
          <w:rFonts w:ascii="Times New Roman" w:hAnsi="Times New Roman"/>
          <w:iCs/>
          <w:color w:val="000000" w:themeColor="text1"/>
          <w:sz w:val="24"/>
          <w:szCs w:val="24"/>
          <w:lang w:val="en-US"/>
        </w:rPr>
        <w:t>Included in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r w:rsidRPr="00160060">
        <w:rPr>
          <w:rStyle w:val="apple-style-span"/>
          <w:rFonts w:ascii="Times New Roman" w:hAnsi="Times New Roman"/>
          <w:i/>
          <w:color w:val="000000" w:themeColor="text1"/>
          <w:sz w:val="24"/>
          <w:szCs w:val="24"/>
          <w:lang w:val="en-US"/>
        </w:rPr>
        <w:t>American Anthropologist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1956. Volume 58, Issue 3. ISSN: 0002 7294 (pp.473-502) (30 pages)</w:t>
      </w:r>
      <w:r w:rsidR="000F5EB5"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University.</w:t>
      </w:r>
    </w:p>
    <w:p w14:paraId="5EAAFA01" w14:textId="7535BAB9" w:rsidR="00B33396" w:rsidRPr="00160060" w:rsidRDefault="00B33396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>Goffman, Erving, “</w:t>
      </w:r>
      <w:r w:rsidRPr="00160060">
        <w:rPr>
          <w:rStyle w:val="apple-style-span"/>
          <w:rFonts w:ascii="Times New Roman" w:hAnsi="Times New Roman"/>
          <w:iCs/>
          <w:color w:val="000000" w:themeColor="text1"/>
          <w:sz w:val="24"/>
          <w:szCs w:val="24"/>
          <w:lang w:val="en-US"/>
        </w:rPr>
        <w:t>The Neglected Situation”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0060">
        <w:rPr>
          <w:rStyle w:val="apple-style-span"/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Included 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in: </w:t>
      </w:r>
      <w:r w:rsidRPr="00160060">
        <w:rPr>
          <w:rStyle w:val="apple-style-span"/>
          <w:rFonts w:ascii="Times New Roman" w:hAnsi="Times New Roman"/>
          <w:i/>
          <w:color w:val="000000" w:themeColor="text1"/>
          <w:sz w:val="24"/>
          <w:szCs w:val="24"/>
          <w:lang w:val="en-US"/>
        </w:rPr>
        <w:t>American Anthropologist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1964, Volume 66</w:t>
      </w:r>
      <w:r w:rsidRPr="00160060">
        <w:rPr>
          <w:rStyle w:val="apple-style-span"/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, Issue 6, 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ISSN: 0002 7294</w:t>
      </w:r>
      <w:r w:rsidRPr="00160060">
        <w:rPr>
          <w:rStyle w:val="apple-style-span"/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160060">
        <w:rPr>
          <w:rStyle w:val="apple-style-span"/>
          <w:rFonts w:ascii="Times New Roman" w:hAnsi="Times New Roman"/>
          <w:iCs/>
          <w:color w:val="000000" w:themeColor="text1"/>
          <w:sz w:val="24"/>
          <w:szCs w:val="24"/>
          <w:lang w:val="en-US"/>
        </w:rPr>
        <w:t>(pp. 133-136</w:t>
      </w:r>
      <w:r w:rsidRPr="00160060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) (4 pages) </w:t>
      </w:r>
      <w:r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University.</w:t>
      </w:r>
    </w:p>
    <w:p w14:paraId="3FAF2A9E" w14:textId="17B005A8" w:rsidR="00CC320C" w:rsidRPr="00160060" w:rsidRDefault="00CC320C" w:rsidP="00CC320C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 w:themeColor="text1"/>
          <w:sz w:val="24"/>
          <w:szCs w:val="24"/>
        </w:rPr>
      </w:pPr>
      <w:r w:rsidRPr="0016006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Gradén, Lizette (2021). They are at Peace Here, like Old Friends in Their Caskets. Traditional Dress Collections as Heritage Making. In: Carrie Hertz: </w:t>
      </w:r>
      <w:r w:rsidRPr="00160060">
        <w:rPr>
          <w:rFonts w:ascii="Times New Roman" w:hAnsi="Times New Roman"/>
          <w:i/>
          <w:iCs/>
          <w:color w:val="000000" w:themeColor="text1"/>
          <w:sz w:val="24"/>
          <w:szCs w:val="24"/>
        </w:rPr>
        <w:t>Dressing with Purpose: Belonging and Resistance in Scandinavia</w:t>
      </w:r>
      <w:r w:rsidRPr="00160060">
        <w:rPr>
          <w:rFonts w:ascii="Times New Roman" w:hAnsi="Times New Roman"/>
          <w:color w:val="000000" w:themeColor="text1"/>
          <w:sz w:val="24"/>
          <w:szCs w:val="24"/>
        </w:rPr>
        <w:t>. Bloomington: Indiana University Press. (p. 67-81)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0624">
        <w:rPr>
          <w:rFonts w:ascii="Times New Roman" w:hAnsi="Times New Roman"/>
          <w:color w:val="000000" w:themeColor="text1"/>
          <w:sz w:val="24"/>
          <w:szCs w:val="24"/>
        </w:rPr>
        <w:t xml:space="preserve">(14 pages)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University.</w:t>
      </w:r>
    </w:p>
    <w:p w14:paraId="0DC3E2EC" w14:textId="77777777" w:rsidR="00810ABC" w:rsidRDefault="00687EAD" w:rsidP="00810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Greenwood</w:t>
      </w:r>
      <w:r w:rsidR="00192FFC">
        <w:rPr>
          <w:rFonts w:ascii="Times New Roman" w:hAnsi="Times New Roman"/>
          <w:color w:val="000000"/>
          <w:sz w:val="24"/>
          <w:szCs w:val="24"/>
        </w:rPr>
        <w:t>, Susan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(2009)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Introduction.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The Anthropology of Magic</w:t>
      </w:r>
      <w:r w:rsidR="00EA2DE8">
        <w:rPr>
          <w:rFonts w:ascii="Times New Roman" w:hAnsi="Times New Roman"/>
          <w:color w:val="000000"/>
          <w:sz w:val="24"/>
          <w:szCs w:val="24"/>
        </w:rPr>
        <w:t>,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Greenwood, </w:t>
      </w:r>
      <w:proofErr w:type="spellStart"/>
      <w:r w:rsidR="00192FFC">
        <w:rPr>
          <w:rFonts w:ascii="Times New Roman" w:hAnsi="Times New Roman"/>
          <w:color w:val="000000"/>
          <w:sz w:val="24"/>
          <w:szCs w:val="24"/>
        </w:rPr>
        <w:t>Susan.</w:t>
      </w:r>
      <w:r w:rsidRPr="00AA3D4C">
        <w:rPr>
          <w:rFonts w:ascii="Times New Roman" w:hAnsi="Times New Roman"/>
          <w:color w:val="000000"/>
          <w:sz w:val="24"/>
          <w:szCs w:val="24"/>
        </w:rPr>
        <w:t>Oxford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: Berg. Pp 1-14. ISBN: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978-1-84520-671-0 (14 pages).</w:t>
      </w:r>
      <w:r w:rsidR="00192FFC">
        <w:rPr>
          <w:rFonts w:ascii="Times New Roman" w:hAnsi="Times New Roman"/>
          <w:color w:val="000000"/>
          <w:sz w:val="24"/>
          <w:szCs w:val="24"/>
        </w:rPr>
        <w:tab/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University.</w:t>
      </w:r>
    </w:p>
    <w:p w14:paraId="56EFEDC9" w14:textId="56D5B10E" w:rsidR="00810ABC" w:rsidRPr="00160060" w:rsidRDefault="00810ABC" w:rsidP="00810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</w:pPr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Heidegger, Martin: 2001 [1951]. Building Dwelling </w:t>
      </w:r>
      <w:proofErr w:type="spellStart"/>
      <w:proofErr w:type="gramStart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Thinking”Included</w:t>
      </w:r>
      <w:proofErr w:type="spellEnd"/>
      <w:proofErr w:type="gramEnd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in: Poetry, Language, Thought (2001) [1951]. New York: </w:t>
      </w:r>
      <w:proofErr w:type="spellStart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Perennical</w:t>
      </w:r>
      <w:proofErr w:type="spellEnd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Classics. Available at Lund University Library. </w:t>
      </w:r>
      <w:proofErr w:type="gramStart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Also</w:t>
      </w:r>
      <w:proofErr w:type="gramEnd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as Harper &amp; Row’s edition from 1975</w:t>
      </w:r>
      <w:r w:rsidR="00BD0624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</w:t>
      </w:r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(10 pages). </w:t>
      </w:r>
    </w:p>
    <w:p w14:paraId="15E5DB42" w14:textId="66F4C329" w:rsidR="00687EAD" w:rsidRPr="00810ABC" w:rsidRDefault="00687EAD" w:rsidP="00810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eastAsiaTheme="minorEastAsia" w:hAnsi="Times New Roman"/>
          <w:color w:val="00B050"/>
          <w:sz w:val="24"/>
          <w:szCs w:val="24"/>
          <w:lang w:val="en-US"/>
        </w:rPr>
      </w:pPr>
      <w:r w:rsidRPr="00192FFC">
        <w:rPr>
          <w:rFonts w:ascii="Times New Roman" w:hAnsi="Times New Roman"/>
          <w:sz w:val="24"/>
          <w:szCs w:val="24"/>
        </w:rPr>
        <w:t xml:space="preserve">Herd, Katarzyna, </w:t>
      </w:r>
      <w:r w:rsidR="00EA2DE8">
        <w:rPr>
          <w:rFonts w:ascii="Times New Roman" w:hAnsi="Times New Roman"/>
          <w:sz w:val="24"/>
          <w:szCs w:val="24"/>
        </w:rPr>
        <w:t xml:space="preserve">(2018) </w:t>
      </w:r>
      <w:r w:rsidRPr="00192FFC">
        <w:rPr>
          <w:rFonts w:ascii="Times New Roman" w:hAnsi="Times New Roman"/>
          <w:sz w:val="24"/>
          <w:szCs w:val="24"/>
        </w:rPr>
        <w:t xml:space="preserve">“From a body to a </w:t>
      </w:r>
      <w:proofErr w:type="gramStart"/>
      <w:r w:rsidRPr="00192FFC">
        <w:rPr>
          <w:rFonts w:ascii="Times New Roman" w:hAnsi="Times New Roman"/>
          <w:sz w:val="24"/>
          <w:szCs w:val="24"/>
        </w:rPr>
        <w:t>story Transformative narratives</w:t>
      </w:r>
      <w:proofErr w:type="gramEnd"/>
      <w:r w:rsidRPr="00192FFC">
        <w:rPr>
          <w:rFonts w:ascii="Times New Roman" w:hAnsi="Times New Roman"/>
          <w:sz w:val="24"/>
          <w:szCs w:val="24"/>
        </w:rPr>
        <w:t xml:space="preserve"> in Swedish football”. Included in </w:t>
      </w:r>
      <w:proofErr w:type="spellStart"/>
      <w:r w:rsidRPr="00192FFC">
        <w:rPr>
          <w:rFonts w:ascii="Times New Roman" w:hAnsi="Times New Roman"/>
          <w:sz w:val="24"/>
          <w:szCs w:val="24"/>
        </w:rPr>
        <w:t>InterDisciplines</w:t>
      </w:r>
      <w:proofErr w:type="spellEnd"/>
      <w:r w:rsidRPr="00192FFC">
        <w:rPr>
          <w:rFonts w:ascii="Times New Roman" w:hAnsi="Times New Roman"/>
          <w:sz w:val="24"/>
          <w:szCs w:val="24"/>
        </w:rPr>
        <w:t xml:space="preserve"> Journal of History and Sociology </w:t>
      </w:r>
      <w:r w:rsidR="00192FFC">
        <w:rPr>
          <w:rFonts w:ascii="Times New Roman" w:hAnsi="Times New Roman"/>
          <w:sz w:val="24"/>
          <w:szCs w:val="24"/>
        </w:rPr>
        <w:t>1</w:t>
      </w:r>
      <w:r w:rsidR="00EA2DE8">
        <w:rPr>
          <w:rFonts w:ascii="Times New Roman" w:hAnsi="Times New Roman"/>
          <w:sz w:val="24"/>
          <w:szCs w:val="24"/>
        </w:rPr>
        <w:t xml:space="preserve">, </w:t>
      </w:r>
      <w:r w:rsidR="00192FFC">
        <w:rPr>
          <w:rFonts w:ascii="Times New Roman" w:hAnsi="Times New Roman"/>
          <w:sz w:val="24"/>
          <w:szCs w:val="24"/>
        </w:rPr>
        <w:t xml:space="preserve">pp. 95-121 </w:t>
      </w:r>
      <w:r w:rsidRPr="00192FFC">
        <w:rPr>
          <w:rFonts w:ascii="Times New Roman" w:hAnsi="Times New Roman"/>
          <w:sz w:val="24"/>
          <w:szCs w:val="24"/>
        </w:rPr>
        <w:t>(26 pages)</w:t>
      </w:r>
      <w:r w:rsidR="00192F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92FFC">
        <w:rPr>
          <w:rFonts w:ascii="Times New Roman" w:hAnsi="Times New Roman"/>
          <w:sz w:val="24"/>
          <w:szCs w:val="24"/>
        </w:rPr>
        <w:t>Avalible</w:t>
      </w:r>
      <w:proofErr w:type="spellEnd"/>
      <w:r w:rsidR="00192FFC">
        <w:rPr>
          <w:rFonts w:ascii="Times New Roman" w:hAnsi="Times New Roman"/>
          <w:sz w:val="24"/>
          <w:szCs w:val="24"/>
        </w:rPr>
        <w:t xml:space="preserve"> at: </w:t>
      </w:r>
      <w:r w:rsidR="00192FFC">
        <w:rPr>
          <w:rFonts w:ascii="Times New Roman" w:hAnsi="Times New Roman"/>
          <w:sz w:val="24"/>
          <w:szCs w:val="24"/>
        </w:rPr>
        <w:tab/>
      </w:r>
      <w:r w:rsidRPr="009834D7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24" w:history="1">
        <w:r w:rsidR="00004AA1" w:rsidRPr="0089160B">
          <w:rPr>
            <w:rStyle w:val="Hyperlnk"/>
            <w:rFonts w:ascii="Times New Roman" w:hAnsi="Times New Roman"/>
            <w:sz w:val="24"/>
            <w:szCs w:val="24"/>
          </w:rPr>
          <w:t>https://www.inter-disciplines.org/index.php/indi/article/view/1055/1163</w:t>
        </w:r>
      </w:hyperlink>
    </w:p>
    <w:p w14:paraId="4B8E5BD6" w14:textId="1B2094F7" w:rsidR="00817FB7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Herman, David, </w:t>
      </w:r>
      <w:r w:rsidR="00EA2DE8">
        <w:rPr>
          <w:rFonts w:ascii="Times New Roman" w:hAnsi="Times New Roman"/>
          <w:color w:val="000000"/>
          <w:sz w:val="24"/>
          <w:szCs w:val="24"/>
        </w:rPr>
        <w:t>2009</w:t>
      </w:r>
      <w:proofErr w:type="gramStart"/>
      <w:r w:rsidR="00EA2DE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A3D4C">
        <w:rPr>
          <w:rFonts w:ascii="Times New Roman" w:hAnsi="Times New Roman"/>
          <w:color w:val="000000"/>
          <w:sz w:val="24"/>
          <w:szCs w:val="24"/>
        </w:rPr>
        <w:t>”Getting</w:t>
      </w:r>
      <w:proofErr w:type="gramEnd"/>
      <w:r w:rsidRPr="00AA3D4C">
        <w:rPr>
          <w:rFonts w:ascii="Times New Roman" w:hAnsi="Times New Roman"/>
          <w:color w:val="000000"/>
          <w:sz w:val="24"/>
          <w:szCs w:val="24"/>
        </w:rPr>
        <w:t xml:space="preserve"> Started: A Thumbn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ail Sketch of the Approach.”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Basic Elements of Narrative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. Pp. 1-22. </w:t>
      </w:r>
      <w:r w:rsidRPr="00AA3D4C">
        <w:rPr>
          <w:rFonts w:ascii="Times New Roman" w:hAnsi="Times New Roman"/>
          <w:color w:val="000000"/>
          <w:sz w:val="24"/>
          <w:szCs w:val="24"/>
        </w:rPr>
        <w:t>Malden: Wiley-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Blackwell.ISBN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 978-1-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4051-4153-6 (22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A 2 Compendium at Copenhagen </w:t>
      </w:r>
      <w:r w:rsidRPr="00AA3D4C">
        <w:rPr>
          <w:rFonts w:ascii="Times New Roman" w:hAnsi="Times New Roman"/>
          <w:color w:val="000000"/>
          <w:sz w:val="24"/>
          <w:szCs w:val="24"/>
        </w:rPr>
        <w:t>University</w:t>
      </w:r>
      <w:r w:rsidR="00817FB7">
        <w:rPr>
          <w:rFonts w:ascii="Times New Roman" w:hAnsi="Times New Roman"/>
          <w:color w:val="000000"/>
          <w:sz w:val="24"/>
          <w:szCs w:val="24"/>
        </w:rPr>
        <w:t>.</w:t>
      </w:r>
    </w:p>
    <w:p w14:paraId="15B14425" w14:textId="43743519" w:rsidR="00687EAD" w:rsidRPr="006A36E6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Lefebvre, Henri,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(1991)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“Plan of the Present Work.”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The Production of Space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Lefebvre, Henri. </w:t>
      </w:r>
      <w:r w:rsidRPr="000D7C01">
        <w:rPr>
          <w:rFonts w:ascii="Times New Roman" w:hAnsi="Times New Roman"/>
          <w:color w:val="000000"/>
          <w:sz w:val="24"/>
          <w:szCs w:val="24"/>
        </w:rPr>
        <w:t>pp. 30-53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Oxford: Blackwell. ISBN 0-631-18177-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(24 pages)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5458" w:rsidRPr="00004AA1">
        <w:rPr>
          <w:rFonts w:ascii="Times New Roman" w:hAnsi="Times New Roman"/>
          <w:sz w:val="24"/>
          <w:szCs w:val="24"/>
        </w:rPr>
        <w:t>Available in the MACA 2 Compendium at Copenhagen University</w:t>
      </w:r>
    </w:p>
    <w:p w14:paraId="4C8FEFEB" w14:textId="32BACACF" w:rsidR="00687EAD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proofErr w:type="spellStart"/>
      <w:r w:rsidRPr="00004AA1">
        <w:rPr>
          <w:rFonts w:ascii="Times New Roman" w:hAnsi="Times New Roman"/>
          <w:sz w:val="24"/>
          <w:szCs w:val="24"/>
        </w:rPr>
        <w:t>Kirsh</w:t>
      </w:r>
      <w:r w:rsidR="006167B8">
        <w:rPr>
          <w:rFonts w:ascii="Times New Roman" w:hAnsi="Times New Roman"/>
          <w:sz w:val="24"/>
          <w:szCs w:val="24"/>
        </w:rPr>
        <w:t>e</w:t>
      </w:r>
      <w:r w:rsidRPr="00004AA1">
        <w:rPr>
          <w:rFonts w:ascii="Times New Roman" w:hAnsi="Times New Roman"/>
          <w:sz w:val="24"/>
          <w:szCs w:val="24"/>
        </w:rPr>
        <w:t>nblatt-Gimblett</w:t>
      </w:r>
      <w:proofErr w:type="spellEnd"/>
      <w:r w:rsidRPr="00004AA1">
        <w:rPr>
          <w:rFonts w:ascii="Times New Roman" w:hAnsi="Times New Roman"/>
          <w:sz w:val="24"/>
          <w:szCs w:val="24"/>
        </w:rPr>
        <w:t xml:space="preserve">, Barbara, </w:t>
      </w:r>
      <w:r w:rsidR="00EA2DE8">
        <w:rPr>
          <w:rFonts w:ascii="Times New Roman" w:hAnsi="Times New Roman"/>
          <w:sz w:val="24"/>
          <w:szCs w:val="24"/>
        </w:rPr>
        <w:t xml:space="preserve">(2004) </w:t>
      </w:r>
      <w:r w:rsidRPr="00004AA1">
        <w:rPr>
          <w:rFonts w:ascii="Times New Roman" w:hAnsi="Times New Roman"/>
          <w:sz w:val="24"/>
          <w:szCs w:val="24"/>
        </w:rPr>
        <w:t>“Performance Studies.”</w:t>
      </w:r>
      <w:r w:rsidR="00004AA1" w:rsidRPr="00004AA1">
        <w:rPr>
          <w:rFonts w:ascii="Times New Roman" w:hAnsi="Times New Roman"/>
          <w:sz w:val="24"/>
          <w:szCs w:val="24"/>
        </w:rPr>
        <w:t xml:space="preserve"> </w:t>
      </w:r>
      <w:r w:rsidRPr="00004AA1">
        <w:rPr>
          <w:rFonts w:ascii="Times New Roman" w:hAnsi="Times New Roman"/>
          <w:sz w:val="24"/>
          <w:szCs w:val="24"/>
        </w:rPr>
        <w:t xml:space="preserve">Included in: </w:t>
      </w:r>
      <w:r w:rsidRPr="00004AA1">
        <w:rPr>
          <w:rFonts w:ascii="Times New Roman" w:hAnsi="Times New Roman"/>
          <w:i/>
          <w:iCs/>
          <w:sz w:val="24"/>
          <w:szCs w:val="24"/>
        </w:rPr>
        <w:t>The Performance Studies Reader</w:t>
      </w:r>
      <w:r w:rsidRPr="00004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4AA1">
        <w:rPr>
          <w:rFonts w:ascii="Times New Roman" w:hAnsi="Times New Roman"/>
          <w:sz w:val="24"/>
          <w:szCs w:val="24"/>
        </w:rPr>
        <w:t>Bial</w:t>
      </w:r>
      <w:proofErr w:type="spellEnd"/>
      <w:r w:rsidRPr="00004AA1">
        <w:rPr>
          <w:rFonts w:ascii="Times New Roman" w:hAnsi="Times New Roman"/>
          <w:sz w:val="24"/>
          <w:szCs w:val="24"/>
        </w:rPr>
        <w:t>, Henry (ed.) Pp. 43-55. London: Routledge ISBN: 0-415-30241-2 (12 pages) Available in the MACA 2 Compendium at Copenhagen University</w:t>
      </w:r>
    </w:p>
    <w:p w14:paraId="4B1F0474" w14:textId="77777777" w:rsidR="002E60DA" w:rsidRDefault="00687EAD" w:rsidP="002E60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lastRenderedPageBreak/>
        <w:t>Mauss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, Marcel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 (2001)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3F7" w:rsidRPr="00CF03F7">
        <w:rPr>
          <w:rFonts w:ascii="Times New Roman" w:hAnsi="Times New Roman"/>
          <w:i/>
          <w:iCs/>
          <w:color w:val="000000"/>
          <w:sz w:val="24"/>
          <w:szCs w:val="24"/>
        </w:rPr>
        <w:t>A General Theory of Magic</w:t>
      </w:r>
      <w:r w:rsidR="00CF03F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CF03F7" w:rsidRPr="00CF03F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Students are to read three shorter sections of this book wi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th </w:t>
      </w:r>
      <w:r w:rsidRPr="00AA3D4C">
        <w:rPr>
          <w:rFonts w:ascii="Times New Roman" w:hAnsi="Times New Roman"/>
          <w:color w:val="000000"/>
          <w:sz w:val="24"/>
          <w:szCs w:val="24"/>
        </w:rPr>
        <w:t>the following pages assigned 55-62, 112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-120, 174-178.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CF03F7">
        <w:rPr>
          <w:rFonts w:ascii="Times New Roman" w:hAnsi="Times New Roman"/>
          <w:i/>
          <w:iCs/>
          <w:color w:val="000000"/>
          <w:sz w:val="24"/>
          <w:szCs w:val="24"/>
        </w:rPr>
        <w:t>A General Theory of Magic</w:t>
      </w:r>
      <w:r w:rsidR="00EA2DE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Mauss</w:t>
      </w:r>
      <w:proofErr w:type="spellEnd"/>
      <w:r w:rsidR="006505C7">
        <w:rPr>
          <w:rFonts w:ascii="Times New Roman" w:hAnsi="Times New Roman"/>
          <w:color w:val="000000"/>
          <w:sz w:val="24"/>
          <w:szCs w:val="24"/>
        </w:rPr>
        <w:t xml:space="preserve">, Marcel (19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48577009" w14:textId="1009D299" w:rsidR="002E60DA" w:rsidRPr="00160060" w:rsidRDefault="002E60DA" w:rsidP="00CC32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Mauss</w:t>
      </w:r>
      <w:proofErr w:type="spellEnd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, Marcel 1990 [1954]. “The Exchange of Gifts and the Obligation to Reciprocate”. In: </w:t>
      </w:r>
      <w:r w:rsidRPr="00160060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val="en-US"/>
        </w:rPr>
        <w:t>The Gift</w:t>
      </w:r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. (pp. 10-23) (14 pages)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</w:t>
      </w:r>
    </w:p>
    <w:p w14:paraId="30E0CA8D" w14:textId="77777777" w:rsidR="00810ABC" w:rsidRDefault="00687EAD" w:rsidP="00810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Motz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, Mari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lyn,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(1998)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“The Practice of </w:t>
      </w:r>
      <w:proofErr w:type="spellStart"/>
      <w:r w:rsidR="006505C7">
        <w:rPr>
          <w:rFonts w:ascii="Times New Roman" w:hAnsi="Times New Roman"/>
          <w:color w:val="000000"/>
          <w:sz w:val="24"/>
          <w:szCs w:val="24"/>
        </w:rPr>
        <w:t>Belief.</w:t>
      </w:r>
      <w:r w:rsidRPr="00AA3D4C">
        <w:rPr>
          <w:rFonts w:ascii="Times New Roman" w:hAnsi="Times New Roman"/>
          <w:color w:val="000000"/>
          <w:sz w:val="24"/>
          <w:szCs w:val="24"/>
        </w:rPr>
        <w:t>Included</w:t>
      </w:r>
      <w:proofErr w:type="spellEnd"/>
      <w:r w:rsidR="006505C7">
        <w:rPr>
          <w:rFonts w:ascii="Times New Roman" w:hAnsi="Times New Roman"/>
          <w:color w:val="000000"/>
          <w:sz w:val="24"/>
          <w:szCs w:val="24"/>
        </w:rPr>
        <w:t>”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in: 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Journal of American Folklore</w:t>
      </w:r>
      <w:r w:rsidRPr="00AA3D4C">
        <w:rPr>
          <w:rFonts w:ascii="Times New Roman" w:hAnsi="Times New Roman"/>
          <w:color w:val="000000"/>
          <w:sz w:val="24"/>
          <w:szCs w:val="24"/>
        </w:rPr>
        <w:t>. 111</w:t>
      </w:r>
      <w:r w:rsidR="006505C7">
        <w:rPr>
          <w:rFonts w:ascii="Times New Roman" w:hAnsi="Times New Roman"/>
          <w:color w:val="000000"/>
          <w:sz w:val="24"/>
          <w:szCs w:val="24"/>
        </w:rPr>
        <w:t>(441):339-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355). ISSN: 0021-8715; E-ISSN 1535-1882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(16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454FE25B" w14:textId="7E20DA85" w:rsidR="00810ABC" w:rsidRPr="00160060" w:rsidRDefault="00810ABC" w:rsidP="000F5E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Merlau-Ponty</w:t>
      </w:r>
      <w:proofErr w:type="spellEnd"/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, Maurice 1962 [1945]. Preface. In: </w:t>
      </w:r>
      <w:r w:rsidRPr="00160060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val="en-US"/>
        </w:rPr>
        <w:t>Phenomenology of perception</w:t>
      </w:r>
      <w:r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. (18 pages)</w:t>
      </w:r>
      <w:r w:rsidR="000F5EB5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University.</w:t>
      </w:r>
    </w:p>
    <w:p w14:paraId="5819C205" w14:textId="5DC430BA" w:rsidR="00687EAD" w:rsidRPr="00AA3D4C" w:rsidRDefault="00687EAD" w:rsidP="00DD0B21">
      <w:pPr>
        <w:widowControl w:val="0"/>
        <w:autoSpaceDE w:val="0"/>
        <w:autoSpaceDN w:val="0"/>
        <w:adjustRightInd w:val="0"/>
        <w:spacing w:after="24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Merrifield, Andy,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(2000)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“Henri Lefebvre: A socialist in space”.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Thinking Space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Crang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Michael &amp; Thrift, Nigel (eds.). </w:t>
      </w:r>
      <w:r w:rsidRPr="004A70F4">
        <w:rPr>
          <w:rFonts w:ascii="Times New Roman" w:hAnsi="Times New Roman"/>
          <w:color w:val="000000"/>
          <w:sz w:val="24"/>
          <w:szCs w:val="24"/>
        </w:rPr>
        <w:t>pp.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0F4">
        <w:rPr>
          <w:rFonts w:ascii="Times New Roman" w:hAnsi="Times New Roman"/>
          <w:color w:val="000000"/>
          <w:sz w:val="24"/>
          <w:szCs w:val="24"/>
        </w:rPr>
        <w:t>167-182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London: Routledge. ISBN-10 </w:t>
      </w:r>
      <w:proofErr w:type="gramStart"/>
      <w:r w:rsidRPr="00AA3D4C">
        <w:rPr>
          <w:rFonts w:ascii="Times New Roman" w:hAnsi="Times New Roman"/>
          <w:color w:val="000000"/>
          <w:sz w:val="24"/>
          <w:szCs w:val="24"/>
        </w:rPr>
        <w:t>0415160162  (</w:t>
      </w:r>
      <w:proofErr w:type="gramEnd"/>
      <w:r w:rsidRPr="00AA3D4C">
        <w:rPr>
          <w:rFonts w:ascii="Times New Roman" w:hAnsi="Times New Roman"/>
          <w:color w:val="000000"/>
          <w:sz w:val="24"/>
          <w:szCs w:val="24"/>
        </w:rPr>
        <w:t xml:space="preserve">26 pages) Available at Lund University Libraries </w:t>
      </w:r>
    </w:p>
    <w:p w14:paraId="6F35130E" w14:textId="395CEC51" w:rsidR="00687EAD" w:rsidRPr="00AA3D4C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Miller, Dani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el, </w:t>
      </w:r>
      <w:r w:rsidR="00EA2DE8">
        <w:rPr>
          <w:rFonts w:ascii="Times New Roman" w:hAnsi="Times New Roman"/>
          <w:color w:val="000000"/>
          <w:sz w:val="24"/>
          <w:szCs w:val="24"/>
        </w:rPr>
        <w:t>(2010</w:t>
      </w:r>
      <w:proofErr w:type="gramStart"/>
      <w:r w:rsidR="00EA2DE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505C7">
        <w:rPr>
          <w:rFonts w:ascii="Times New Roman" w:hAnsi="Times New Roman"/>
          <w:color w:val="000000"/>
          <w:sz w:val="24"/>
          <w:szCs w:val="24"/>
        </w:rPr>
        <w:t>”Theories</w:t>
      </w:r>
      <w:proofErr w:type="gramEnd"/>
      <w:r w:rsidR="006505C7">
        <w:rPr>
          <w:rFonts w:ascii="Times New Roman" w:hAnsi="Times New Roman"/>
          <w:color w:val="000000"/>
          <w:sz w:val="24"/>
          <w:szCs w:val="24"/>
        </w:rPr>
        <w:t xml:space="preserve"> of Things.”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Stuff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Miller, Daniel. </w:t>
      </w:r>
      <w:r w:rsidRPr="00687EAD">
        <w:rPr>
          <w:rFonts w:ascii="Times New Roman" w:hAnsi="Times New Roman"/>
          <w:color w:val="000000"/>
          <w:sz w:val="24"/>
          <w:szCs w:val="24"/>
          <w:lang w:val="en-US"/>
        </w:rPr>
        <w:t>Pp. 42-78.</w:t>
      </w:r>
      <w:r w:rsidR="006505C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87EAD">
        <w:rPr>
          <w:rFonts w:ascii="Times New Roman" w:hAnsi="Times New Roman"/>
          <w:color w:val="000000"/>
          <w:sz w:val="24"/>
          <w:szCs w:val="24"/>
          <w:lang w:val="en-US"/>
        </w:rPr>
        <w:t xml:space="preserve">Cambridge: Polity Press. </w:t>
      </w:r>
      <w:r w:rsidRPr="00AA3D4C">
        <w:rPr>
          <w:rFonts w:ascii="Times New Roman" w:hAnsi="Times New Roman"/>
          <w:color w:val="000000"/>
          <w:sz w:val="24"/>
          <w:szCs w:val="24"/>
        </w:rPr>
        <w:t>ISBN: 978-0-7456-4424-0 (26 pages)</w:t>
      </w:r>
    </w:p>
    <w:p w14:paraId="298CA371" w14:textId="509D376C" w:rsidR="006505C7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O’Dell, Tom </w:t>
      </w:r>
      <w:r w:rsidR="00EA2DE8">
        <w:rPr>
          <w:rFonts w:ascii="Times New Roman" w:hAnsi="Times New Roman"/>
          <w:color w:val="000000"/>
          <w:sz w:val="24"/>
          <w:szCs w:val="24"/>
        </w:rPr>
        <w:t>(</w:t>
      </w:r>
      <w:r w:rsidRPr="00AA3D4C">
        <w:rPr>
          <w:rFonts w:ascii="Times New Roman" w:hAnsi="Times New Roman"/>
          <w:color w:val="000000"/>
          <w:sz w:val="24"/>
          <w:szCs w:val="24"/>
        </w:rPr>
        <w:t>2005</w:t>
      </w:r>
      <w:r w:rsidR="00EA2DE8">
        <w:rPr>
          <w:rFonts w:ascii="Times New Roman" w:hAnsi="Times New Roman"/>
          <w:color w:val="000000"/>
          <w:sz w:val="24"/>
          <w:szCs w:val="24"/>
        </w:rPr>
        <w:t>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Experiencescapes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: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 Blurring Borders and Testing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Connections. Included in: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Experienc</w:t>
      </w:r>
      <w:r w:rsidR="006505C7">
        <w:rPr>
          <w:rFonts w:ascii="Times New Roman" w:hAnsi="Times New Roman"/>
          <w:color w:val="000000"/>
          <w:sz w:val="24"/>
          <w:szCs w:val="24"/>
        </w:rPr>
        <w:t>escapes</w:t>
      </w:r>
      <w:proofErr w:type="spellEnd"/>
      <w:r w:rsidR="006505C7">
        <w:rPr>
          <w:rFonts w:ascii="Times New Roman" w:hAnsi="Times New Roman"/>
          <w:color w:val="000000"/>
          <w:sz w:val="24"/>
          <w:szCs w:val="24"/>
        </w:rPr>
        <w:t xml:space="preserve">: Tourism, Culture and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Economy. O’Dell, Tom &amp; Billing, Peter (eds.), </w:t>
      </w:r>
      <w:r w:rsidRPr="004A70F4">
        <w:rPr>
          <w:rFonts w:ascii="Times New Roman" w:hAnsi="Times New Roman"/>
          <w:color w:val="000000"/>
          <w:sz w:val="24"/>
          <w:szCs w:val="24"/>
        </w:rPr>
        <w:t xml:space="preserve">Pp. 11-34.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Copenhagen: Copenhagen Business School Press. ISBN 87-630-0150-0 </w:t>
      </w:r>
      <w:r w:rsidR="006505C7">
        <w:rPr>
          <w:rFonts w:ascii="Times New Roman" w:hAnsi="Times New Roman"/>
          <w:color w:val="000000"/>
          <w:sz w:val="24"/>
          <w:szCs w:val="24"/>
        </w:rPr>
        <w:t>(23</w:t>
      </w:r>
      <w:r w:rsidR="009012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</w:t>
      </w:r>
      <w:r w:rsidR="006505C7">
        <w:rPr>
          <w:rFonts w:ascii="Times New Roman" w:hAnsi="Times New Roman"/>
          <w:color w:val="000000"/>
          <w:sz w:val="24"/>
          <w:szCs w:val="24"/>
        </w:rPr>
        <w:t>endium at Copenhagen University</w:t>
      </w:r>
    </w:p>
    <w:p w14:paraId="1841F21D" w14:textId="77777777" w:rsidR="00810ABC" w:rsidRDefault="00687EAD" w:rsidP="00810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Salamon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Karen Lisa Goldschmidt, </w:t>
      </w:r>
      <w:r w:rsidR="00EA2DE8">
        <w:rPr>
          <w:rFonts w:ascii="Times New Roman" w:hAnsi="Times New Roman"/>
          <w:color w:val="000000"/>
          <w:sz w:val="24"/>
          <w:szCs w:val="24"/>
        </w:rPr>
        <w:t>(2005</w:t>
      </w:r>
      <w:proofErr w:type="gramStart"/>
      <w:r w:rsidR="00EA2DE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A3D4C">
        <w:rPr>
          <w:rFonts w:ascii="Times New Roman" w:hAnsi="Times New Roman"/>
          <w:color w:val="000000"/>
          <w:sz w:val="24"/>
          <w:szCs w:val="24"/>
        </w:rPr>
        <w:t>”Possessed</w:t>
      </w:r>
      <w:proofErr w:type="gramEnd"/>
      <w:r w:rsidRPr="00AA3D4C">
        <w:rPr>
          <w:rFonts w:ascii="Times New Roman" w:hAnsi="Times New Roman"/>
          <w:color w:val="000000"/>
          <w:sz w:val="24"/>
          <w:szCs w:val="24"/>
        </w:rPr>
        <w:t xml:space="preserve"> by Enterprise: Valu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es and </w:t>
      </w:r>
      <w:r w:rsidRPr="00AA3D4C">
        <w:rPr>
          <w:rFonts w:ascii="Times New Roman" w:hAnsi="Times New Roman"/>
          <w:color w:val="000000"/>
          <w:sz w:val="24"/>
          <w:szCs w:val="24"/>
        </w:rPr>
        <w:t>Value-creati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on in Mandrake Management.”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Magic, Culture and The New Economy</w:t>
      </w:r>
      <w:r w:rsidRPr="00AA3D4C">
        <w:rPr>
          <w:rFonts w:ascii="Times New Roman" w:hAnsi="Times New Roman"/>
          <w:color w:val="000000"/>
          <w:sz w:val="24"/>
          <w:szCs w:val="24"/>
        </w:rPr>
        <w:t>.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Orvar Löfgren &amp; Robert Willim (eds.), </w:t>
      </w:r>
      <w:r w:rsidRPr="004A70F4">
        <w:rPr>
          <w:rFonts w:ascii="Times New Roman" w:hAnsi="Times New Roman"/>
          <w:color w:val="000000"/>
          <w:sz w:val="24"/>
          <w:szCs w:val="24"/>
        </w:rPr>
        <w:t xml:space="preserve">Pp. 47-56.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Oxford: Berg. </w:t>
      </w:r>
      <w:r w:rsidRPr="00AA3D4C">
        <w:rPr>
          <w:rFonts w:ascii="Times New Roman" w:hAnsi="Times New Roman"/>
          <w:color w:val="000000"/>
          <w:sz w:val="24"/>
          <w:szCs w:val="24"/>
        </w:rPr>
        <w:lastRenderedPageBreak/>
        <w:t xml:space="preserve">ISBN: 13 978 184520 091 6; ISBN: 10 1 84520 091 8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(10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6DE1811E" w14:textId="24093988" w:rsidR="00810ABC" w:rsidRPr="00AE5263" w:rsidRDefault="00687EAD" w:rsidP="00AE52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6505C7">
        <w:rPr>
          <w:rFonts w:ascii="Times New Roman" w:hAnsi="Times New Roman"/>
          <w:sz w:val="24"/>
          <w:szCs w:val="24"/>
        </w:rPr>
        <w:t>Schechner</w:t>
      </w:r>
      <w:proofErr w:type="spellEnd"/>
      <w:r w:rsidRPr="006505C7">
        <w:rPr>
          <w:rFonts w:ascii="Times New Roman" w:hAnsi="Times New Roman"/>
          <w:sz w:val="24"/>
          <w:szCs w:val="24"/>
        </w:rPr>
        <w:t xml:space="preserve">, Richard, </w:t>
      </w:r>
      <w:r w:rsidR="00EA2DE8">
        <w:rPr>
          <w:rFonts w:ascii="Times New Roman" w:hAnsi="Times New Roman"/>
          <w:sz w:val="24"/>
          <w:szCs w:val="24"/>
        </w:rPr>
        <w:t xml:space="preserve">(2002) </w:t>
      </w:r>
      <w:r w:rsidRPr="006505C7">
        <w:rPr>
          <w:rFonts w:ascii="Times New Roman" w:hAnsi="Times New Roman"/>
          <w:sz w:val="24"/>
          <w:szCs w:val="24"/>
        </w:rPr>
        <w:t>“What is Performance?”</w:t>
      </w:r>
      <w:r w:rsidR="006505C7" w:rsidRPr="006505C7">
        <w:rPr>
          <w:rFonts w:ascii="Times New Roman" w:hAnsi="Times New Roman"/>
          <w:sz w:val="24"/>
          <w:szCs w:val="24"/>
        </w:rPr>
        <w:t xml:space="preserve"> </w:t>
      </w:r>
      <w:r w:rsidRPr="006505C7">
        <w:rPr>
          <w:rFonts w:ascii="Times New Roman" w:hAnsi="Times New Roman"/>
          <w:sz w:val="24"/>
          <w:szCs w:val="24"/>
        </w:rPr>
        <w:t xml:space="preserve">Included in: </w:t>
      </w:r>
      <w:r w:rsidRPr="006505C7">
        <w:rPr>
          <w:rFonts w:ascii="Times New Roman" w:hAnsi="Times New Roman"/>
          <w:i/>
          <w:iCs/>
          <w:sz w:val="24"/>
          <w:szCs w:val="24"/>
        </w:rPr>
        <w:t>Performance Studies: An Introduction</w:t>
      </w:r>
      <w:r w:rsidRPr="006505C7">
        <w:rPr>
          <w:rFonts w:ascii="Times New Roman" w:hAnsi="Times New Roman"/>
          <w:sz w:val="24"/>
          <w:szCs w:val="24"/>
        </w:rPr>
        <w:t>.</w:t>
      </w:r>
      <w:r w:rsidR="006505C7" w:rsidRPr="0065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C7">
        <w:rPr>
          <w:rFonts w:ascii="Times New Roman" w:hAnsi="Times New Roman"/>
          <w:sz w:val="24"/>
          <w:szCs w:val="24"/>
        </w:rPr>
        <w:t>Schechner</w:t>
      </w:r>
      <w:proofErr w:type="spellEnd"/>
      <w:r w:rsidRPr="006505C7">
        <w:rPr>
          <w:rFonts w:ascii="Times New Roman" w:hAnsi="Times New Roman"/>
          <w:sz w:val="24"/>
          <w:szCs w:val="24"/>
        </w:rPr>
        <w:t>, Richard.  Pp. 28-51. (23 pages) ISBN: 0415146208</w:t>
      </w:r>
      <w:r w:rsidR="006505C7" w:rsidRPr="006505C7">
        <w:rPr>
          <w:rFonts w:ascii="Times New Roman" w:hAnsi="Times New Roman"/>
          <w:sz w:val="24"/>
          <w:szCs w:val="24"/>
        </w:rPr>
        <w:t xml:space="preserve">- </w:t>
      </w:r>
      <w:r w:rsidRPr="006505C7">
        <w:rPr>
          <w:rFonts w:ascii="Times New Roman" w:hAnsi="Times New Roman"/>
          <w:sz w:val="24"/>
          <w:szCs w:val="24"/>
        </w:rPr>
        <w:t>Available in the MACA 2 Compendium at Copenhagen University</w:t>
      </w:r>
      <w:r w:rsidR="009471AD">
        <w:rPr>
          <w:rFonts w:ascii="Times New Roman" w:hAnsi="Times New Roman"/>
          <w:sz w:val="24"/>
          <w:szCs w:val="24"/>
        </w:rPr>
        <w:br/>
      </w:r>
      <w:r w:rsidR="009471AD">
        <w:rPr>
          <w:rFonts w:ascii="Times New Roman" w:hAnsi="Times New Roman"/>
          <w:sz w:val="24"/>
          <w:szCs w:val="24"/>
        </w:rPr>
        <w:br/>
      </w:r>
      <w:r w:rsidR="00810ABC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Singer, Milton </w:t>
      </w:r>
      <w:r w:rsid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(</w:t>
      </w:r>
      <w:r w:rsidR="00810ABC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1984</w:t>
      </w:r>
      <w:r w:rsid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)</w:t>
      </w:r>
      <w:r w:rsidR="00810ABC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Signs of the Self. In</w:t>
      </w:r>
      <w:r w:rsid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cluded in</w:t>
      </w:r>
      <w:r w:rsidR="00810ABC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: </w:t>
      </w:r>
      <w:r w:rsidR="00810ABC" w:rsidRPr="00160060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val="en-US"/>
        </w:rPr>
        <w:t>Man’ s Glassy Essence</w:t>
      </w:r>
      <w:r w:rsidR="00810ABC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. (pp. 53-73) (21 pages)</w:t>
      </w:r>
      <w:r w:rsidR="000F5EB5" w:rsidRPr="00160060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</w:t>
      </w:r>
      <w:r w:rsidR="000F5EB5" w:rsidRPr="00160060">
        <w:rPr>
          <w:rFonts w:ascii="Times New Roman" w:hAnsi="Times New Roman"/>
          <w:color w:val="000000" w:themeColor="text1"/>
          <w:sz w:val="24"/>
          <w:szCs w:val="24"/>
          <w:lang w:val="en-US"/>
        </w:rPr>
        <w:t>Available in the MACA 2 Course Compendium at Copenhagen University.</w:t>
      </w:r>
    </w:p>
    <w:p w14:paraId="793EED19" w14:textId="48343643" w:rsidR="00687EAD" w:rsidRPr="009471AD" w:rsidRDefault="00687EAD" w:rsidP="00DD0B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r w:rsidRPr="006505C7">
        <w:rPr>
          <w:rFonts w:ascii="Times New Roman" w:hAnsi="Times New Roman"/>
          <w:sz w:val="24"/>
          <w:szCs w:val="24"/>
        </w:rPr>
        <w:t xml:space="preserve">Stewart, Susan, </w:t>
      </w:r>
      <w:r w:rsidR="00EA2DE8">
        <w:rPr>
          <w:rFonts w:ascii="Times New Roman" w:hAnsi="Times New Roman"/>
          <w:sz w:val="24"/>
          <w:szCs w:val="24"/>
        </w:rPr>
        <w:t xml:space="preserve">(1979) </w:t>
      </w:r>
      <w:r w:rsidRPr="006505C7">
        <w:rPr>
          <w:rFonts w:ascii="Times New Roman" w:hAnsi="Times New Roman"/>
          <w:sz w:val="24"/>
          <w:szCs w:val="24"/>
        </w:rPr>
        <w:t xml:space="preserve">“Making common sense”. Included in </w:t>
      </w:r>
      <w:r w:rsidRPr="006505C7">
        <w:rPr>
          <w:rFonts w:ascii="Times New Roman" w:hAnsi="Times New Roman"/>
          <w:i/>
          <w:sz w:val="24"/>
          <w:szCs w:val="24"/>
        </w:rPr>
        <w:t>Nonsense. Aspects of intertextuality in folklore and</w:t>
      </w:r>
      <w:r w:rsidR="006505C7" w:rsidRPr="006505C7">
        <w:rPr>
          <w:rFonts w:ascii="Times New Roman" w:hAnsi="Times New Roman"/>
          <w:i/>
          <w:sz w:val="24"/>
          <w:szCs w:val="24"/>
        </w:rPr>
        <w:tab/>
      </w:r>
      <w:r w:rsidRPr="006505C7">
        <w:rPr>
          <w:rFonts w:ascii="Times New Roman" w:hAnsi="Times New Roman"/>
          <w:i/>
          <w:sz w:val="24"/>
          <w:szCs w:val="24"/>
        </w:rPr>
        <w:t>literature.</w:t>
      </w:r>
      <w:r w:rsidRPr="006505C7">
        <w:rPr>
          <w:rFonts w:ascii="Times New Roman" w:hAnsi="Times New Roman"/>
          <w:sz w:val="24"/>
          <w:szCs w:val="24"/>
        </w:rPr>
        <w:t xml:space="preserve"> Stewart, Susan pp. 3-27. Princeton: The Johns Hopkins University Press Ltd., London. Pp. 3-27. (24 pages) Available in the MACA 2 Compendium at Copenhagen University</w:t>
      </w:r>
    </w:p>
    <w:p w14:paraId="3689CBAF" w14:textId="77777777" w:rsidR="00EA13B7" w:rsidRDefault="00687EAD" w:rsidP="00EA13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Style w:val="Hyperlnk"/>
          <w:rFonts w:ascii="Times New Roman" w:hAnsi="Times New Roman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Thrift, Nigel, </w:t>
      </w:r>
      <w:r w:rsidR="00EA2DE8">
        <w:rPr>
          <w:rFonts w:ascii="Times New Roman" w:hAnsi="Times New Roman"/>
          <w:color w:val="000000"/>
          <w:sz w:val="24"/>
          <w:szCs w:val="24"/>
        </w:rPr>
        <w:t xml:space="preserve">(2000) </w:t>
      </w:r>
      <w:r w:rsidRPr="00AA3D4C">
        <w:rPr>
          <w:rFonts w:ascii="Times New Roman" w:hAnsi="Times New Roman"/>
          <w:color w:val="000000"/>
          <w:sz w:val="24"/>
          <w:szCs w:val="24"/>
        </w:rPr>
        <w:t>“Still Life in Nearly Present Time: The Ob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ject of Nature.”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Body &amp; Society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6(3-4): 34-57.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 eISSN:14603632 (23 pages).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Available on line at Lund </w:t>
      </w:r>
      <w:r w:rsidR="006505C7">
        <w:rPr>
          <w:rFonts w:ascii="Times New Roman" w:hAnsi="Times New Roman"/>
          <w:color w:val="000000"/>
          <w:sz w:val="24"/>
          <w:szCs w:val="24"/>
        </w:rPr>
        <w:t>University Libraries:</w:t>
      </w:r>
      <w:hyperlink r:id="rId25" w:history="1">
        <w:r w:rsidR="006505C7" w:rsidRPr="006505C7">
          <w:rPr>
            <w:rStyle w:val="Hyperlnk"/>
            <w:rFonts w:ascii="Times New Roman" w:hAnsi="Times New Roman"/>
            <w:sz w:val="24"/>
            <w:szCs w:val="24"/>
          </w:rPr>
          <w:t xml:space="preserve"> </w:t>
        </w:r>
        <w:r w:rsidRPr="006505C7">
          <w:rPr>
            <w:rStyle w:val="Hyperlnk"/>
            <w:rFonts w:ascii="Times New Roman" w:hAnsi="Times New Roman"/>
            <w:sz w:val="24"/>
            <w:szCs w:val="24"/>
          </w:rPr>
          <w:t>http://journals.sagepub.com/toc/boda/6/3-4</w:t>
        </w:r>
      </w:hyperlink>
    </w:p>
    <w:p w14:paraId="6BF3A461" w14:textId="77777777" w:rsidR="00160060" w:rsidRDefault="00EA13B7" w:rsidP="001600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r w:rsidRPr="00EA13B7">
        <w:rPr>
          <w:rFonts w:ascii="Times New Roman" w:hAnsi="Times New Roman"/>
          <w:color w:val="000000"/>
          <w:sz w:val="24"/>
          <w:szCs w:val="24"/>
        </w:rPr>
        <w:t xml:space="preserve">Tsing, Anna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A13B7">
        <w:rPr>
          <w:rFonts w:ascii="Times New Roman" w:hAnsi="Times New Roman"/>
          <w:color w:val="000000"/>
          <w:sz w:val="24"/>
          <w:szCs w:val="24"/>
        </w:rPr>
        <w:t>2013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EA13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EA13B7">
        <w:rPr>
          <w:rFonts w:ascii="Times New Roman" w:hAnsi="Times New Roman"/>
          <w:color w:val="000000"/>
          <w:sz w:val="24"/>
          <w:szCs w:val="24"/>
        </w:rPr>
        <w:t>Sorting out Commodities: How capitalist Value is made through gifts.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EA13B7">
        <w:rPr>
          <w:rFonts w:ascii="Times New Roman" w:hAnsi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/>
          <w:color w:val="000000"/>
          <w:sz w:val="24"/>
          <w:szCs w:val="24"/>
        </w:rPr>
        <w:t>cluded in</w:t>
      </w:r>
      <w:r w:rsidRPr="00EA13B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A13B7">
        <w:rPr>
          <w:rFonts w:ascii="Times New Roman" w:hAnsi="Times New Roman"/>
          <w:i/>
          <w:iCs/>
          <w:color w:val="000000"/>
          <w:sz w:val="24"/>
          <w:szCs w:val="24"/>
        </w:rPr>
        <w:t>HAU</w:t>
      </w:r>
      <w:r w:rsidRPr="00EA13B7">
        <w:rPr>
          <w:rFonts w:ascii="Times New Roman" w:hAnsi="Times New Roman"/>
          <w:color w:val="000000"/>
          <w:sz w:val="24"/>
          <w:szCs w:val="24"/>
        </w:rPr>
        <w:t xml:space="preserve">. Journal of Ethnographic Theory 3(1): 21-43 (22 pages) ISSN: 2049-1115. </w:t>
      </w:r>
      <w:r w:rsidRPr="006505C7">
        <w:rPr>
          <w:rFonts w:ascii="Times New Roman" w:hAnsi="Times New Roman"/>
          <w:sz w:val="24"/>
          <w:szCs w:val="24"/>
        </w:rPr>
        <w:t>Available in the MACA 2 Compendium at Copenhagen University</w:t>
      </w:r>
    </w:p>
    <w:p w14:paraId="24C834CE" w14:textId="258330EB" w:rsidR="00CA3BA7" w:rsidRPr="00160060" w:rsidRDefault="00687EAD" w:rsidP="001600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left="-567" w:right="-575"/>
        <w:rPr>
          <w:rFonts w:ascii="Times New Roman" w:hAnsi="Times New Roman"/>
          <w:sz w:val="24"/>
          <w:szCs w:val="24"/>
        </w:rPr>
      </w:pPr>
      <w:r w:rsidRPr="006505C7">
        <w:rPr>
          <w:rFonts w:ascii="Times New Roman" w:hAnsi="Times New Roman"/>
          <w:b/>
          <w:bCs/>
          <w:sz w:val="24"/>
          <w:szCs w:val="24"/>
          <w:lang w:val="en-US"/>
        </w:rPr>
        <w:t xml:space="preserve">Total: </w:t>
      </w:r>
      <w:r w:rsidR="0052518D"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="00BD0624">
        <w:rPr>
          <w:rFonts w:ascii="Times New Roman" w:hAnsi="Times New Roman"/>
          <w:b/>
          <w:bCs/>
          <w:sz w:val="24"/>
          <w:szCs w:val="24"/>
          <w:lang w:val="en-US"/>
        </w:rPr>
        <w:t>85</w:t>
      </w:r>
      <w:r w:rsidRPr="006505C7">
        <w:rPr>
          <w:rFonts w:ascii="Times New Roman" w:hAnsi="Times New Roman"/>
          <w:b/>
          <w:bCs/>
          <w:sz w:val="24"/>
          <w:szCs w:val="24"/>
          <w:lang w:val="en-US"/>
        </w:rPr>
        <w:t xml:space="preserve"> pages of reading </w:t>
      </w:r>
    </w:p>
    <w:sectPr w:rsidR="00CA3BA7" w:rsidRPr="0016006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3668" w14:textId="77777777" w:rsidR="005F517F" w:rsidRDefault="005F517F">
      <w:pPr>
        <w:spacing w:line="240" w:lineRule="auto"/>
      </w:pPr>
      <w:r>
        <w:separator/>
      </w:r>
    </w:p>
  </w:endnote>
  <w:endnote w:type="continuationSeparator" w:id="0">
    <w:p w14:paraId="46C69B88" w14:textId="77777777" w:rsidR="005F517F" w:rsidRDefault="005F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charset w:val="4D"/>
    <w:family w:val="roman"/>
    <w:pitch w:val="variable"/>
    <w:sig w:usb0="800002FF" w:usb1="5000204B" w:usb2="00000004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9656" w14:textId="77777777" w:rsidR="00810ABC" w:rsidRDefault="00810A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90E" w14:textId="77777777" w:rsidR="00810ABC" w:rsidRDefault="00810A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5C4D" w14:textId="77777777" w:rsidR="005F517F" w:rsidRDefault="005F517F">
      <w:pPr>
        <w:spacing w:line="240" w:lineRule="auto"/>
      </w:pPr>
      <w:r>
        <w:separator/>
      </w:r>
    </w:p>
  </w:footnote>
  <w:footnote w:type="continuationSeparator" w:id="0">
    <w:p w14:paraId="7F35D2F2" w14:textId="77777777" w:rsidR="005F517F" w:rsidRDefault="005F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069F6932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810ABC" w:rsidRPr="00810ABC">
          <w:rPr>
            <w:noProof/>
            <w:sz w:val="22"/>
            <w:szCs w:val="22"/>
            <w:lang w:val="sv-SE"/>
          </w:rPr>
          <w:t>8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10ABC">
      <w:rPr>
        <w:noProof/>
        <w:sz w:val="22"/>
        <w:szCs w:val="22"/>
      </w:rPr>
      <w:t>8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0F49CA79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5" name="Bildobjekt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10ABC">
      <w:rPr>
        <w:noProof/>
        <w:sz w:val="22"/>
        <w:szCs w:val="22"/>
      </w:rPr>
      <w:t>8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9617">
    <w:abstractNumId w:val="4"/>
  </w:num>
  <w:num w:numId="2" w16cid:durableId="1680309718">
    <w:abstractNumId w:val="5"/>
  </w:num>
  <w:num w:numId="3" w16cid:durableId="1287153336">
    <w:abstractNumId w:val="6"/>
  </w:num>
  <w:num w:numId="4" w16cid:durableId="1040982292">
    <w:abstractNumId w:val="7"/>
  </w:num>
  <w:num w:numId="5" w16cid:durableId="1791581704">
    <w:abstractNumId w:val="9"/>
  </w:num>
  <w:num w:numId="6" w16cid:durableId="1342589224">
    <w:abstractNumId w:val="0"/>
  </w:num>
  <w:num w:numId="7" w16cid:durableId="71124283">
    <w:abstractNumId w:val="1"/>
  </w:num>
  <w:num w:numId="8" w16cid:durableId="2122869810">
    <w:abstractNumId w:val="2"/>
  </w:num>
  <w:num w:numId="9" w16cid:durableId="1023749930">
    <w:abstractNumId w:val="3"/>
  </w:num>
  <w:num w:numId="10" w16cid:durableId="262344798">
    <w:abstractNumId w:val="8"/>
  </w:num>
  <w:num w:numId="11" w16cid:durableId="654258710">
    <w:abstractNumId w:val="14"/>
  </w:num>
  <w:num w:numId="12" w16cid:durableId="22948278">
    <w:abstractNumId w:val="13"/>
  </w:num>
  <w:num w:numId="13" w16cid:durableId="239562851">
    <w:abstractNumId w:val="12"/>
  </w:num>
  <w:num w:numId="14" w16cid:durableId="1598559334">
    <w:abstractNumId w:val="11"/>
  </w:num>
  <w:num w:numId="15" w16cid:durableId="1089035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AA1"/>
    <w:rsid w:val="00014C30"/>
    <w:rsid w:val="0002626F"/>
    <w:rsid w:val="00027821"/>
    <w:rsid w:val="00040224"/>
    <w:rsid w:val="0004683C"/>
    <w:rsid w:val="000555AA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0F5EB5"/>
    <w:rsid w:val="0011333A"/>
    <w:rsid w:val="00131B99"/>
    <w:rsid w:val="0014421C"/>
    <w:rsid w:val="00152140"/>
    <w:rsid w:val="00156F90"/>
    <w:rsid w:val="00160060"/>
    <w:rsid w:val="001610B7"/>
    <w:rsid w:val="00170B2D"/>
    <w:rsid w:val="0018039E"/>
    <w:rsid w:val="0018406D"/>
    <w:rsid w:val="00186661"/>
    <w:rsid w:val="00192FFC"/>
    <w:rsid w:val="00193170"/>
    <w:rsid w:val="0019613E"/>
    <w:rsid w:val="001A1A95"/>
    <w:rsid w:val="001B00F7"/>
    <w:rsid w:val="001D1F8D"/>
    <w:rsid w:val="00206681"/>
    <w:rsid w:val="00224155"/>
    <w:rsid w:val="00250F57"/>
    <w:rsid w:val="00266ACF"/>
    <w:rsid w:val="002755FD"/>
    <w:rsid w:val="002A1015"/>
    <w:rsid w:val="002A23D2"/>
    <w:rsid w:val="002A3A6E"/>
    <w:rsid w:val="002C55B1"/>
    <w:rsid w:val="002C72A3"/>
    <w:rsid w:val="002E053B"/>
    <w:rsid w:val="002E60DA"/>
    <w:rsid w:val="002F4BE0"/>
    <w:rsid w:val="002F6FA2"/>
    <w:rsid w:val="003626D7"/>
    <w:rsid w:val="00375458"/>
    <w:rsid w:val="00377FA7"/>
    <w:rsid w:val="00383E56"/>
    <w:rsid w:val="003858F7"/>
    <w:rsid w:val="003C407E"/>
    <w:rsid w:val="003D6DEA"/>
    <w:rsid w:val="003F5766"/>
    <w:rsid w:val="003F672B"/>
    <w:rsid w:val="00454E34"/>
    <w:rsid w:val="00455974"/>
    <w:rsid w:val="00455FDF"/>
    <w:rsid w:val="00457422"/>
    <w:rsid w:val="00473FB0"/>
    <w:rsid w:val="004B0873"/>
    <w:rsid w:val="004C0E68"/>
    <w:rsid w:val="004D01E8"/>
    <w:rsid w:val="004D25AB"/>
    <w:rsid w:val="004F44BC"/>
    <w:rsid w:val="004F469B"/>
    <w:rsid w:val="00512A9E"/>
    <w:rsid w:val="0052518D"/>
    <w:rsid w:val="005369BE"/>
    <w:rsid w:val="0054195A"/>
    <w:rsid w:val="0056381B"/>
    <w:rsid w:val="00570E37"/>
    <w:rsid w:val="005C5D79"/>
    <w:rsid w:val="005D0959"/>
    <w:rsid w:val="005F253D"/>
    <w:rsid w:val="005F517F"/>
    <w:rsid w:val="00602E6C"/>
    <w:rsid w:val="0061546A"/>
    <w:rsid w:val="006167B8"/>
    <w:rsid w:val="006505C7"/>
    <w:rsid w:val="00677566"/>
    <w:rsid w:val="00687EAD"/>
    <w:rsid w:val="006A0515"/>
    <w:rsid w:val="006A36E6"/>
    <w:rsid w:val="006B33EA"/>
    <w:rsid w:val="006B7A52"/>
    <w:rsid w:val="00705814"/>
    <w:rsid w:val="00732BDC"/>
    <w:rsid w:val="00746C3F"/>
    <w:rsid w:val="00770CB7"/>
    <w:rsid w:val="007812DB"/>
    <w:rsid w:val="0080655D"/>
    <w:rsid w:val="00810148"/>
    <w:rsid w:val="00810ABC"/>
    <w:rsid w:val="00817621"/>
    <w:rsid w:val="00817FB7"/>
    <w:rsid w:val="00822323"/>
    <w:rsid w:val="00834203"/>
    <w:rsid w:val="00843E27"/>
    <w:rsid w:val="00864B23"/>
    <w:rsid w:val="008751CD"/>
    <w:rsid w:val="00881CB9"/>
    <w:rsid w:val="00886F70"/>
    <w:rsid w:val="008B3AF6"/>
    <w:rsid w:val="008C280D"/>
    <w:rsid w:val="008D258B"/>
    <w:rsid w:val="008E64C0"/>
    <w:rsid w:val="008F0175"/>
    <w:rsid w:val="008F1BE9"/>
    <w:rsid w:val="00901244"/>
    <w:rsid w:val="0090462E"/>
    <w:rsid w:val="00914A08"/>
    <w:rsid w:val="00917EF4"/>
    <w:rsid w:val="00922638"/>
    <w:rsid w:val="00932C2C"/>
    <w:rsid w:val="009471AD"/>
    <w:rsid w:val="00955D0E"/>
    <w:rsid w:val="00991EA8"/>
    <w:rsid w:val="009A53F8"/>
    <w:rsid w:val="009A5B25"/>
    <w:rsid w:val="009B0515"/>
    <w:rsid w:val="00A20291"/>
    <w:rsid w:val="00A228D5"/>
    <w:rsid w:val="00A5672F"/>
    <w:rsid w:val="00A76080"/>
    <w:rsid w:val="00A825DC"/>
    <w:rsid w:val="00AA2FCF"/>
    <w:rsid w:val="00AE5263"/>
    <w:rsid w:val="00B25EB6"/>
    <w:rsid w:val="00B33396"/>
    <w:rsid w:val="00B42469"/>
    <w:rsid w:val="00B612C3"/>
    <w:rsid w:val="00B6220F"/>
    <w:rsid w:val="00BA15B7"/>
    <w:rsid w:val="00BA167B"/>
    <w:rsid w:val="00BC4172"/>
    <w:rsid w:val="00BD0624"/>
    <w:rsid w:val="00BF5F67"/>
    <w:rsid w:val="00C12C99"/>
    <w:rsid w:val="00C21235"/>
    <w:rsid w:val="00C24113"/>
    <w:rsid w:val="00C27003"/>
    <w:rsid w:val="00C40D44"/>
    <w:rsid w:val="00C476C6"/>
    <w:rsid w:val="00C533B4"/>
    <w:rsid w:val="00C64372"/>
    <w:rsid w:val="00C92223"/>
    <w:rsid w:val="00CA3401"/>
    <w:rsid w:val="00CA3BA7"/>
    <w:rsid w:val="00CB789F"/>
    <w:rsid w:val="00CC320C"/>
    <w:rsid w:val="00CE4B94"/>
    <w:rsid w:val="00CF03F7"/>
    <w:rsid w:val="00CF4D21"/>
    <w:rsid w:val="00D04772"/>
    <w:rsid w:val="00D07D53"/>
    <w:rsid w:val="00D134EE"/>
    <w:rsid w:val="00D143FB"/>
    <w:rsid w:val="00D17D2A"/>
    <w:rsid w:val="00D56CF7"/>
    <w:rsid w:val="00D6430B"/>
    <w:rsid w:val="00D90F13"/>
    <w:rsid w:val="00DB3D5A"/>
    <w:rsid w:val="00DC71B2"/>
    <w:rsid w:val="00DD0B21"/>
    <w:rsid w:val="00DD334A"/>
    <w:rsid w:val="00E012CB"/>
    <w:rsid w:val="00E26A1B"/>
    <w:rsid w:val="00E53293"/>
    <w:rsid w:val="00E55AF5"/>
    <w:rsid w:val="00E84BC7"/>
    <w:rsid w:val="00E91616"/>
    <w:rsid w:val="00EA13B7"/>
    <w:rsid w:val="00EA1B1E"/>
    <w:rsid w:val="00EA2DE8"/>
    <w:rsid w:val="00EA53C9"/>
    <w:rsid w:val="00EE0536"/>
    <w:rsid w:val="00EF0125"/>
    <w:rsid w:val="00F17D44"/>
    <w:rsid w:val="00F34A47"/>
    <w:rsid w:val="00F447EE"/>
    <w:rsid w:val="00F53F5D"/>
    <w:rsid w:val="00F73CE0"/>
    <w:rsid w:val="00F76158"/>
    <w:rsid w:val="00FC6501"/>
    <w:rsid w:val="00FD3848"/>
    <w:rsid w:val="00FE27E1"/>
    <w:rsid w:val="00FE7859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Body">
    <w:name w:val="Body"/>
    <w:rsid w:val="00687EAD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Arial Unicode MS" w:hAnsi="Hoefler Text" w:cs="Arial Unicode MS"/>
      <w:color w:val="000000"/>
      <w:sz w:val="22"/>
      <w:szCs w:val="22"/>
      <w:bdr w:val="nil"/>
      <w:lang w:val="da-DK" w:eastAsia="da-DK"/>
    </w:rPr>
  </w:style>
  <w:style w:type="character" w:customStyle="1" w:styleId="None">
    <w:name w:val="None"/>
    <w:rsid w:val="00687EAD"/>
    <w:rPr>
      <w:lang w:val="da-DK"/>
    </w:rPr>
  </w:style>
  <w:style w:type="character" w:styleId="AnvndHyperlnk">
    <w:name w:val="FollowedHyperlink"/>
    <w:basedOn w:val="Standardstycketeckensnitt"/>
    <w:uiPriority w:val="99"/>
    <w:semiHidden/>
    <w:unhideWhenUsed/>
    <w:rsid w:val="00F76158"/>
    <w:rPr>
      <w:color w:val="800080" w:themeColor="followedHyperlink"/>
      <w:u w:val="singl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F761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9471AD"/>
  </w:style>
  <w:style w:type="character" w:customStyle="1" w:styleId="apple-style-span">
    <w:name w:val="apple-style-span"/>
    <w:rsid w:val="00B333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ebookcentral.proquest.com/lib/lund/detail.action?docID=17137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th-alexanderstreet-com.ludwig.lub.lu.se/cgi-bin/SOTH/hub.py?browse=full&amp;showfullrecord=on&amp;sourceid=S10021790&amp;type=source_detail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bookcentral.proquest.com/lib/lund/detail.action?docID=171375" TargetMode="External"/><Relationship Id="rId25" Type="http://schemas.openxmlformats.org/officeDocument/2006/relationships/hyperlink" Target="http://journals.sagepub.com/toc/boda/6/3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stor.org/stable/3207893?seq=1%23metadata_info_tab_contents" TargetMode="External"/><Relationship Id="rId20" Type="http://schemas.openxmlformats.org/officeDocument/2006/relationships/hyperlink" Target="https://soth-alexanderstreet-com.ludwig.lub.lu.se/cgi-bin/SOTH/hub.py?browse=full&amp;showfullrecord=on&amp;sourceid=S10021790&amp;type=source_detai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inter-disciplines.org/index.php/indi/article/view/1055/116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jstor.org/stable/464648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jstor.org/stable/280280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soth-alexanderstreet-com.ludwig.lub.lu.se/cgi-bin/SOTH/hub.py?browse=full&amp;showfullrecord=on&amp;sourceid=S10021788&amp;type=source_details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F840B2-3DC4-427F-867B-16890E4E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8952</Characters>
  <Application>Microsoft Office Word</Application>
  <DocSecurity>0</DocSecurity>
  <Lines>74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Lunds universitet</Company>
  <LinksUpToDate>false</LinksUpToDate>
  <CharactersWithSpaces>10619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Jakob Löfgren</cp:lastModifiedBy>
  <cp:revision>2</cp:revision>
  <cp:lastPrinted>2017-12-15T10:09:00Z</cp:lastPrinted>
  <dcterms:created xsi:type="dcterms:W3CDTF">2023-06-02T07:51:00Z</dcterms:created>
  <dcterms:modified xsi:type="dcterms:W3CDTF">2023-06-02T07:51:00Z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2023-04-14T06:31:03Z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dc3d9d8e-ef64-4c5b-b1ce-ae4391a3e84a</vt:lpwstr>
  </property>
  <property fmtid="{D5CDD505-2E9C-101B-9397-08002B2CF9AE}" pid="9" name="MSIP_Label_6a2630e2-1ac5-455e-8217-0156b1936a76_ContentBits">
    <vt:lpwstr>0</vt:lpwstr>
  </property>
</Properties>
</file>