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C086" w14:textId="77777777" w:rsidR="00843456" w:rsidRDefault="00843456" w:rsidP="00843456">
      <w:pPr>
        <w:pStyle w:val="Dep"/>
      </w:pPr>
      <w:r w:rsidRPr="003C407E">
        <w:rPr>
          <w:noProof/>
          <w:sz w:val="22"/>
          <w:szCs w:val="22"/>
          <w:lang w:val="sv-SE"/>
        </w:rPr>
        <w:drawing>
          <wp:anchor distT="0" distB="0" distL="114300" distR="114300" simplePos="0" relativeHeight="251661312" behindDoc="1" locked="0" layoutInCell="1" allowOverlap="1" wp14:anchorId="18F34331" wp14:editId="47657AC7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2289600" cy="910800"/>
            <wp:effectExtent l="0" t="0" r="0" b="3810"/>
            <wp:wrapNone/>
            <wp:docPr id="5" name="Bildobjekt 5" descr="Logotype for Joint Faculties of Humanities and Theology at Lund University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Logotype for Joint Faculties of Humanities and Theology at Lund University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4052E" wp14:editId="4FE763DE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23979" w14:textId="77777777" w:rsidR="00843456" w:rsidRPr="00041D41" w:rsidRDefault="00843456" w:rsidP="00843456">
                            <w:pPr>
                              <w:pStyle w:val="Sidfot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Department of Arts and Cultural Sciences, Ethnology Division. </w:t>
                            </w:r>
                            <w:r w:rsidRPr="00640D3C">
                              <w:rPr>
                                <w:i/>
                                <w:iCs/>
                                <w:lang w:val="en-US"/>
                              </w:rPr>
                              <w:t xml:space="preserve">Visiting Address: LUX, C Building, </w:t>
                            </w:r>
                            <w:proofErr w:type="spellStart"/>
                            <w:r w:rsidRPr="00640D3C">
                              <w:rPr>
                                <w:i/>
                                <w:iCs/>
                                <w:lang w:val="en-US"/>
                              </w:rPr>
                              <w:t>Helgonagatan</w:t>
                            </w:r>
                            <w:proofErr w:type="spellEnd"/>
                            <w:r w:rsidRPr="00640D3C">
                              <w:rPr>
                                <w:i/>
                                <w:iCs/>
                                <w:lang w:val="en-US"/>
                              </w:rPr>
                              <w:t xml:space="preserve"> 3, Lund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. Website: </w:t>
                            </w:r>
                            <w:hyperlink r:id="rId7" w:history="1">
                              <w:r w:rsidRPr="00340D67">
                                <w:rPr>
                                  <w:rStyle w:val="Hyperlnk"/>
                                  <w:rFonts w:eastAsiaTheme="majorEastAsia"/>
                                  <w:i/>
                                  <w:iCs/>
                                  <w:lang w:val="en-US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052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14723979" w14:textId="77777777" w:rsidR="00843456" w:rsidRPr="00041D41" w:rsidRDefault="00843456" w:rsidP="00843456">
                      <w:pPr>
                        <w:pStyle w:val="Footer"/>
                      </w:pPr>
                      <w:r>
                        <w:rPr>
                          <w:i/>
                          <w:iCs/>
                        </w:rPr>
                        <w:t xml:space="preserve">Department of Arts and Cultural Sciences, Ethnology Division. </w:t>
                      </w:r>
                      <w:r w:rsidRPr="00640D3C">
                        <w:rPr>
                          <w:i/>
                          <w:iCs/>
                          <w:lang w:val="en-US"/>
                        </w:rPr>
                        <w:t xml:space="preserve">Visiting Address: LUX, C Building, </w:t>
                      </w:r>
                      <w:proofErr w:type="spellStart"/>
                      <w:r w:rsidRPr="00640D3C">
                        <w:rPr>
                          <w:i/>
                          <w:iCs/>
                          <w:lang w:val="en-US"/>
                        </w:rPr>
                        <w:t>Helgonagatan</w:t>
                      </w:r>
                      <w:proofErr w:type="spellEnd"/>
                      <w:r w:rsidRPr="00640D3C">
                        <w:rPr>
                          <w:i/>
                          <w:iCs/>
                          <w:lang w:val="en-US"/>
                        </w:rPr>
                        <w:t xml:space="preserve"> 3, Lund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. Website: </w:t>
                      </w:r>
                      <w:hyperlink r:id="rId8" w:history="1">
                        <w:r w:rsidRPr="00340D67">
                          <w:rPr>
                            <w:rStyle w:val="Hyperlink"/>
                            <w:rFonts w:eastAsiaTheme="majorEastAsia"/>
                            <w:i/>
                            <w:iCs/>
                            <w:lang w:val="en-US"/>
                          </w:rPr>
                          <w:t>www.kultur.lu.se</w:t>
                        </w:r>
                      </w:hyperlink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F114A" wp14:editId="40773553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2AE48A" id="Rak 4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" strokecolor="black [3200]" strokeweight=".25pt">
                <v:stroke joinstyle="miter"/>
                <w10:wrap anchorx="page" anchory="page"/>
              </v:line>
            </w:pict>
          </mc:Fallback>
        </mc:AlternateContent>
      </w:r>
      <w:r>
        <w:t>Department of Arts and Cultural Sciences</w:t>
      </w:r>
    </w:p>
    <w:p w14:paraId="6CD9DAE0" w14:textId="77777777" w:rsidR="00843456" w:rsidRDefault="00843456" w:rsidP="00843456">
      <w:pPr>
        <w:pStyle w:val="Dep"/>
      </w:pPr>
      <w:r>
        <w:t xml:space="preserve">Ethnology </w:t>
      </w:r>
      <w:r w:rsidRPr="007248AC">
        <w:t>Divisio</w:t>
      </w:r>
      <w:r>
        <w:t>n</w:t>
      </w:r>
    </w:p>
    <w:p w14:paraId="7CAEA980" w14:textId="77777777" w:rsidR="00843456" w:rsidRPr="00E84BC7" w:rsidRDefault="00843456" w:rsidP="00843456">
      <w:pPr>
        <w:pStyle w:val="Doctitle"/>
        <w:sectPr w:rsidR="00843456" w:rsidRPr="00E84BC7" w:rsidSect="00843456">
          <w:headerReference w:type="even" r:id="rId9"/>
          <w:headerReference w:type="default" r:id="rId10"/>
          <w:headerReference w:type="first" r:id="rId11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>
        <w:br w:type="column"/>
      </w:r>
      <w:r>
        <w:t>LITERATURE LIST</w:t>
      </w:r>
    </w:p>
    <w:p w14:paraId="53A98384" w14:textId="77777777" w:rsidR="00843456" w:rsidRPr="00196EDC" w:rsidRDefault="00843456" w:rsidP="00843456">
      <w:pPr>
        <w:rPr>
          <w:rFonts w:ascii="Arial" w:hAnsi="Arial" w:cs="Arial"/>
          <w:sz w:val="36"/>
          <w:szCs w:val="24"/>
        </w:rPr>
      </w:pPr>
      <w:bookmarkStart w:id="0" w:name="_Toc67408567"/>
      <w:r w:rsidRPr="00196EDC">
        <w:rPr>
          <w:rFonts w:ascii="Arial" w:hAnsi="Arial" w:cs="Arial"/>
          <w:sz w:val="36"/>
          <w:szCs w:val="24"/>
        </w:rPr>
        <w:t>List of Literature for TKAN</w:t>
      </w:r>
      <w:r>
        <w:rPr>
          <w:rFonts w:ascii="Arial" w:hAnsi="Arial" w:cs="Arial"/>
          <w:sz w:val="36"/>
          <w:szCs w:val="24"/>
        </w:rPr>
        <w:t>19</w:t>
      </w:r>
      <w:r w:rsidRPr="00196EDC">
        <w:rPr>
          <w:rFonts w:ascii="Arial" w:hAnsi="Arial" w:cs="Arial"/>
          <w:sz w:val="36"/>
          <w:szCs w:val="24"/>
        </w:rPr>
        <w:t xml:space="preserve"> Theoretical</w:t>
      </w:r>
      <w:r>
        <w:rPr>
          <w:rFonts w:ascii="Arial" w:hAnsi="Arial" w:cs="Arial"/>
          <w:sz w:val="36"/>
          <w:szCs w:val="24"/>
        </w:rPr>
        <w:t xml:space="preserve"> </w:t>
      </w:r>
      <w:r w:rsidRPr="00196EDC">
        <w:rPr>
          <w:rFonts w:ascii="Arial" w:hAnsi="Arial" w:cs="Arial"/>
          <w:sz w:val="36"/>
          <w:szCs w:val="24"/>
        </w:rPr>
        <w:t>Traditions in the Cultural and Social Sciences,</w:t>
      </w:r>
      <w:r>
        <w:rPr>
          <w:rFonts w:ascii="Arial" w:hAnsi="Arial" w:cs="Arial"/>
          <w:sz w:val="36"/>
          <w:szCs w:val="24"/>
        </w:rPr>
        <w:t xml:space="preserve"> </w:t>
      </w:r>
      <w:r w:rsidRPr="00196EDC">
        <w:rPr>
          <w:rFonts w:ascii="Arial" w:hAnsi="Arial" w:cs="Arial"/>
          <w:sz w:val="36"/>
          <w:szCs w:val="24"/>
        </w:rPr>
        <w:t>7,5hp,</w:t>
      </w:r>
      <w:r>
        <w:rPr>
          <w:rFonts w:ascii="Arial" w:hAnsi="Arial" w:cs="Arial"/>
          <w:sz w:val="36"/>
          <w:szCs w:val="24"/>
        </w:rPr>
        <w:t xml:space="preserve"> </w:t>
      </w:r>
      <w:r w:rsidRPr="00196EDC">
        <w:rPr>
          <w:rFonts w:ascii="Arial" w:hAnsi="Arial" w:cs="Arial"/>
          <w:sz w:val="36"/>
          <w:szCs w:val="24"/>
        </w:rPr>
        <w:t>HT202</w:t>
      </w:r>
      <w:r>
        <w:rPr>
          <w:rFonts w:ascii="Arial" w:hAnsi="Arial" w:cs="Arial"/>
          <w:sz w:val="36"/>
          <w:szCs w:val="24"/>
        </w:rPr>
        <w:t>5</w:t>
      </w:r>
      <w:r w:rsidRPr="00196EDC">
        <w:rPr>
          <w:rFonts w:ascii="Arial" w:hAnsi="Arial" w:cs="Arial"/>
          <w:sz w:val="36"/>
          <w:szCs w:val="24"/>
        </w:rPr>
        <w:t>.</w:t>
      </w:r>
    </w:p>
    <w:p w14:paraId="29274E13" w14:textId="77777777" w:rsidR="00843456" w:rsidRPr="00BD56C3" w:rsidRDefault="00843456" w:rsidP="00843456">
      <w:pPr>
        <w:rPr>
          <w:rFonts w:ascii="Arial" w:hAnsi="Arial" w:cs="Arial"/>
          <w:sz w:val="26"/>
          <w:szCs w:val="26"/>
        </w:rPr>
      </w:pPr>
      <w:r w:rsidRPr="00BD56C3">
        <w:rPr>
          <w:rFonts w:ascii="Arial" w:hAnsi="Arial" w:cs="Arial"/>
          <w:sz w:val="26"/>
          <w:szCs w:val="26"/>
        </w:rPr>
        <w:t xml:space="preserve">Approved by the Department Board, </w:t>
      </w:r>
      <w:r w:rsidRPr="00BD56C3">
        <w:rPr>
          <w:rFonts w:ascii="Arial" w:hAnsi="Arial" w:cs="Arial"/>
          <w:b/>
          <w:bCs/>
          <w:sz w:val="26"/>
          <w:szCs w:val="26"/>
        </w:rPr>
        <w:t>20</w:t>
      </w:r>
      <w:r>
        <w:rPr>
          <w:rFonts w:ascii="Arial" w:hAnsi="Arial" w:cs="Arial"/>
          <w:b/>
          <w:bCs/>
          <w:sz w:val="26"/>
          <w:szCs w:val="26"/>
        </w:rPr>
        <w:t>11</w:t>
      </w:r>
      <w:r w:rsidRPr="00BD56C3">
        <w:rPr>
          <w:rFonts w:ascii="Arial" w:hAnsi="Arial" w:cs="Arial"/>
          <w:b/>
          <w:bCs/>
          <w:sz w:val="26"/>
          <w:szCs w:val="26"/>
        </w:rPr>
        <w:t>-0</w:t>
      </w:r>
      <w:r>
        <w:rPr>
          <w:rFonts w:ascii="Arial" w:hAnsi="Arial" w:cs="Arial"/>
          <w:b/>
          <w:bCs/>
          <w:sz w:val="26"/>
          <w:szCs w:val="26"/>
        </w:rPr>
        <w:t>5</w:t>
      </w:r>
      <w:r w:rsidRPr="00BD56C3">
        <w:rPr>
          <w:rFonts w:ascii="Arial" w:hAnsi="Arial" w:cs="Arial"/>
          <w:b/>
          <w:bCs/>
          <w:sz w:val="26"/>
          <w:szCs w:val="26"/>
        </w:rPr>
        <w:t>-</w:t>
      </w:r>
      <w:r>
        <w:rPr>
          <w:rFonts w:ascii="Arial" w:hAnsi="Arial" w:cs="Arial"/>
          <w:b/>
          <w:bCs/>
          <w:sz w:val="26"/>
          <w:szCs w:val="26"/>
        </w:rPr>
        <w:t>31</w:t>
      </w:r>
      <w:r w:rsidRPr="00BD56C3">
        <w:rPr>
          <w:rFonts w:ascii="Arial" w:hAnsi="Arial" w:cs="Arial"/>
          <w:b/>
          <w:bCs/>
          <w:sz w:val="26"/>
          <w:szCs w:val="26"/>
        </w:rPr>
        <w:t>.</w:t>
      </w:r>
    </w:p>
    <w:p w14:paraId="63EAF0B0" w14:textId="77777777" w:rsidR="00843456" w:rsidRPr="00BD56C3" w:rsidRDefault="00843456" w:rsidP="00843456">
      <w:pPr>
        <w:rPr>
          <w:rFonts w:ascii="Arial" w:hAnsi="Arial" w:cs="Arial"/>
          <w:b/>
          <w:bCs/>
          <w:sz w:val="26"/>
          <w:szCs w:val="26"/>
        </w:rPr>
      </w:pPr>
      <w:r w:rsidRPr="00BD56C3">
        <w:rPr>
          <w:rFonts w:ascii="Arial" w:hAnsi="Arial" w:cs="Arial"/>
          <w:sz w:val="26"/>
          <w:szCs w:val="26"/>
        </w:rPr>
        <w:t>Reviewed and amended by the course syllabus committee</w:t>
      </w:r>
      <w:r>
        <w:rPr>
          <w:rFonts w:ascii="Arial" w:hAnsi="Arial" w:cs="Arial"/>
          <w:sz w:val="26"/>
          <w:szCs w:val="26"/>
        </w:rPr>
        <w:t xml:space="preserve">, </w:t>
      </w:r>
      <w:r w:rsidRPr="00BD56C3">
        <w:rPr>
          <w:rFonts w:ascii="Arial" w:hAnsi="Arial" w:cs="Arial"/>
          <w:b/>
          <w:bCs/>
          <w:sz w:val="26"/>
          <w:szCs w:val="26"/>
        </w:rPr>
        <w:t>202</w:t>
      </w:r>
      <w:r>
        <w:rPr>
          <w:rFonts w:ascii="Arial" w:hAnsi="Arial" w:cs="Arial"/>
          <w:b/>
          <w:bCs/>
          <w:sz w:val="26"/>
          <w:szCs w:val="26"/>
        </w:rPr>
        <w:t>5</w:t>
      </w:r>
      <w:r w:rsidRPr="00BD56C3">
        <w:rPr>
          <w:rFonts w:ascii="Arial" w:hAnsi="Arial" w:cs="Arial"/>
          <w:b/>
          <w:bCs/>
          <w:sz w:val="26"/>
          <w:szCs w:val="26"/>
        </w:rPr>
        <w:t>-06-</w:t>
      </w:r>
      <w:r>
        <w:rPr>
          <w:rFonts w:ascii="Arial" w:hAnsi="Arial" w:cs="Arial"/>
          <w:b/>
          <w:bCs/>
          <w:sz w:val="26"/>
          <w:szCs w:val="26"/>
        </w:rPr>
        <w:t>09</w:t>
      </w:r>
      <w:r w:rsidRPr="00BD56C3">
        <w:rPr>
          <w:rFonts w:ascii="Arial" w:hAnsi="Arial" w:cs="Arial"/>
          <w:b/>
          <w:bCs/>
          <w:sz w:val="26"/>
          <w:szCs w:val="26"/>
        </w:rPr>
        <w:t>.</w:t>
      </w:r>
    </w:p>
    <w:p w14:paraId="47207C35" w14:textId="77777777" w:rsidR="00843456" w:rsidRDefault="00843456" w:rsidP="00843456">
      <w:pPr>
        <w:spacing w:line="240" w:lineRule="auto"/>
        <w:rPr>
          <w:rFonts w:ascii="Arial" w:hAnsi="Arial" w:cs="Arial"/>
          <w:sz w:val="26"/>
          <w:szCs w:val="26"/>
        </w:rPr>
      </w:pPr>
      <w:r w:rsidRPr="00BD56C3">
        <w:rPr>
          <w:rFonts w:ascii="Arial" w:hAnsi="Arial" w:cs="Arial"/>
          <w:sz w:val="26"/>
          <w:szCs w:val="26"/>
        </w:rPr>
        <w:t xml:space="preserve">The literature can be found in </w:t>
      </w:r>
      <w:proofErr w:type="spellStart"/>
      <w:r w:rsidRPr="00BD56C3">
        <w:rPr>
          <w:rFonts w:ascii="Arial" w:hAnsi="Arial" w:cs="Arial"/>
          <w:sz w:val="26"/>
          <w:szCs w:val="26"/>
        </w:rPr>
        <w:t>LUBcat</w:t>
      </w:r>
      <w:proofErr w:type="spellEnd"/>
      <w:r w:rsidRPr="00BD56C3">
        <w:rPr>
          <w:rFonts w:ascii="Arial" w:hAnsi="Arial" w:cs="Arial"/>
          <w:sz w:val="26"/>
          <w:szCs w:val="26"/>
        </w:rPr>
        <w:t xml:space="preserve"> and/or </w:t>
      </w:r>
      <w:proofErr w:type="spellStart"/>
      <w:r w:rsidRPr="00BD56C3">
        <w:rPr>
          <w:rFonts w:ascii="Arial" w:hAnsi="Arial" w:cs="Arial"/>
          <w:sz w:val="26"/>
          <w:szCs w:val="26"/>
        </w:rPr>
        <w:t>LUBsearch</w:t>
      </w:r>
      <w:proofErr w:type="spellEnd"/>
      <w:r w:rsidRPr="00BD56C3">
        <w:rPr>
          <w:rFonts w:ascii="Arial" w:hAnsi="Arial" w:cs="Arial"/>
          <w:sz w:val="26"/>
          <w:szCs w:val="26"/>
        </w:rPr>
        <w:t xml:space="preserve"> if nothing else is specified.</w:t>
      </w:r>
    </w:p>
    <w:p w14:paraId="4449E927" w14:textId="77777777" w:rsidR="00843456" w:rsidRDefault="00843456" w:rsidP="00843456">
      <w:pPr>
        <w:spacing w:line="240" w:lineRule="auto"/>
        <w:rPr>
          <w:rFonts w:ascii="Arial" w:hAnsi="Arial" w:cs="Arial"/>
          <w:sz w:val="26"/>
          <w:szCs w:val="26"/>
        </w:rPr>
      </w:pPr>
    </w:p>
    <w:p w14:paraId="62824639" w14:textId="77777777" w:rsidR="00843456" w:rsidRPr="00BD56C3" w:rsidRDefault="00843456" w:rsidP="00843456">
      <w:pPr>
        <w:spacing w:line="240" w:lineRule="auto"/>
        <w:rPr>
          <w:rFonts w:ascii="Arial" w:hAnsi="Arial" w:cs="Arial"/>
          <w:b/>
          <w:bCs/>
          <w:sz w:val="26"/>
          <w:szCs w:val="26"/>
          <w:lang w:val="en-US"/>
        </w:rPr>
      </w:pPr>
      <w:r w:rsidRPr="00BD56C3">
        <w:rPr>
          <w:rFonts w:ascii="Arial" w:hAnsi="Arial" w:cs="Arial"/>
          <w:b/>
          <w:bCs/>
          <w:sz w:val="26"/>
          <w:szCs w:val="26"/>
          <w:lang w:val="en-US"/>
        </w:rPr>
        <w:t>Obligatory Readings</w:t>
      </w:r>
    </w:p>
    <w:bookmarkEnd w:id="0"/>
    <w:p w14:paraId="3ACCD65E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Ahmed, Sara, (2010). Happy Objects. In </w:t>
      </w:r>
      <w:r w:rsidRPr="00196EDC">
        <w:rPr>
          <w:rFonts w:ascii="Arial" w:hAnsi="Arial" w:cs="Arial"/>
          <w:i/>
          <w:iCs/>
          <w:sz w:val="26"/>
          <w:szCs w:val="26"/>
        </w:rPr>
        <w:t>The Promise of Happiness</w:t>
      </w:r>
      <w:r w:rsidRPr="00196EDC">
        <w:rPr>
          <w:rFonts w:ascii="Arial" w:hAnsi="Arial" w:cs="Arial"/>
          <w:sz w:val="26"/>
          <w:szCs w:val="26"/>
        </w:rPr>
        <w:t xml:space="preserve">. Pp. 21- 49. Durham: Duke University Press. ISBN: 978 0 8223 4725 5. Available in the MACA 2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(28 pages).</w:t>
      </w:r>
    </w:p>
    <w:p w14:paraId="5F48AFEF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Appadurai, Arjun, (1986). Introduction: Commodities and the Politics of Value. In A. Appadurai (Ed.), </w:t>
      </w:r>
      <w:r w:rsidRPr="00196EDC">
        <w:rPr>
          <w:rFonts w:ascii="Arial" w:hAnsi="Arial" w:cs="Arial"/>
          <w:i/>
          <w:iCs/>
          <w:sz w:val="26"/>
          <w:szCs w:val="26"/>
        </w:rPr>
        <w:t xml:space="preserve">The Social Life of Things: Commodities in Cultural Perspective </w:t>
      </w:r>
      <w:r w:rsidRPr="00196EDC">
        <w:rPr>
          <w:rFonts w:ascii="Arial" w:hAnsi="Arial" w:cs="Arial"/>
          <w:sz w:val="26"/>
          <w:szCs w:val="26"/>
        </w:rPr>
        <w:t xml:space="preserve">(pp. 3–63). Cambridge: Cambridge University Press. ISBN: 9780511819582. </w:t>
      </w:r>
      <w:r w:rsidRPr="00196EDC">
        <w:rPr>
          <w:rFonts w:ascii="Arial" w:hAnsi="Arial" w:cs="Arial"/>
          <w:b/>
          <w:bCs/>
          <w:sz w:val="26"/>
          <w:szCs w:val="26"/>
        </w:rPr>
        <w:t>(60 pages).</w:t>
      </w:r>
    </w:p>
    <w:p w14:paraId="02925139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Bennett, Jane, (2010). The Agency of Assemblages. </w:t>
      </w:r>
      <w:r w:rsidRPr="00196EDC">
        <w:rPr>
          <w:rFonts w:ascii="Arial" w:hAnsi="Arial" w:cs="Arial"/>
          <w:i/>
          <w:iCs/>
          <w:sz w:val="26"/>
          <w:szCs w:val="26"/>
        </w:rPr>
        <w:t>In Vibrant Matter: A Political Ecology of Things</w:t>
      </w:r>
      <w:r w:rsidRPr="00196EDC">
        <w:rPr>
          <w:rFonts w:ascii="Arial" w:hAnsi="Arial" w:cs="Arial"/>
          <w:sz w:val="26"/>
          <w:szCs w:val="26"/>
        </w:rPr>
        <w:t xml:space="preserve">. Pp. 20-38 Durham: Duke University Press. ISBN: 978 0 8223 4633 3. Available in the MACA 2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(18 pages).</w:t>
      </w:r>
    </w:p>
    <w:p w14:paraId="4242B2AD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Butler, Judith, (1988). Performative Acts and Gender Constitution: An Essay in Phenomenology and Feminist Theory. </w:t>
      </w:r>
      <w:r w:rsidRPr="00196EDC">
        <w:rPr>
          <w:rFonts w:ascii="Arial" w:hAnsi="Arial" w:cs="Arial"/>
          <w:i/>
          <w:iCs/>
          <w:sz w:val="26"/>
          <w:szCs w:val="26"/>
        </w:rPr>
        <w:t>Theatre Journal</w:t>
      </w:r>
      <w:r w:rsidRPr="00196EDC">
        <w:rPr>
          <w:rFonts w:ascii="Arial" w:hAnsi="Arial" w:cs="Arial"/>
          <w:sz w:val="26"/>
          <w:szCs w:val="26"/>
        </w:rPr>
        <w:t xml:space="preserve"> Vol. 40, No. 4 pp. 519-53, Available via LU Library digital sources at: </w:t>
      </w:r>
      <w:hyperlink r:id="rId12" w:anchor="metadata_info_tab_contents" w:history="1">
        <w:r w:rsidRPr="00196EDC">
          <w:rPr>
            <w:rStyle w:val="Hyperlnk"/>
            <w:rFonts w:ascii="Arial" w:hAnsi="Arial" w:cs="Arial"/>
            <w:sz w:val="26"/>
            <w:szCs w:val="26"/>
          </w:rPr>
          <w:t>https://www.jstor.org/stable/3207893?seq=1#metadata_info_tab_contents</w:t>
        </w:r>
      </w:hyperlink>
      <w:r w:rsidRPr="00196EDC">
        <w:rPr>
          <w:rFonts w:ascii="Arial" w:hAnsi="Arial" w:cs="Arial"/>
          <w:sz w:val="26"/>
          <w:szCs w:val="26"/>
        </w:rPr>
        <w:t>.</w:t>
      </w:r>
      <w:r w:rsidRPr="00196EDC">
        <w:rPr>
          <w:rFonts w:ascii="Arial" w:hAnsi="Arial" w:cs="Arial"/>
          <w:b/>
          <w:bCs/>
          <w:sz w:val="26"/>
          <w:szCs w:val="26"/>
        </w:rPr>
        <w:t xml:space="preserve"> (12 pages).</w:t>
      </w:r>
    </w:p>
    <w:p w14:paraId="13CD6ED2" w14:textId="77777777" w:rsidR="00843456" w:rsidRPr="00843456" w:rsidRDefault="00843456" w:rsidP="00843456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843456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Han, Byung-Chul, (2015). </w:t>
      </w:r>
      <w:r w:rsidRPr="00843456">
        <w:rPr>
          <w:rFonts w:ascii="Arial" w:hAnsi="Arial" w:cs="Arial"/>
          <w:i/>
          <w:iCs/>
          <w:color w:val="000000" w:themeColor="text1"/>
          <w:sz w:val="26"/>
          <w:szCs w:val="26"/>
        </w:rPr>
        <w:t>The Burnout Society</w:t>
      </w:r>
      <w:r w:rsidRPr="00843456">
        <w:rPr>
          <w:rFonts w:ascii="Arial" w:hAnsi="Arial" w:cs="Arial"/>
          <w:color w:val="000000" w:themeColor="text1"/>
          <w:sz w:val="26"/>
          <w:szCs w:val="26"/>
        </w:rPr>
        <w:t xml:space="preserve">. Stanford University Press. ISBN: 9780804795098. </w:t>
      </w:r>
      <w:r w:rsidRPr="00843456">
        <w:rPr>
          <w:rFonts w:ascii="Arial" w:hAnsi="Arial" w:cs="Arial"/>
          <w:b/>
          <w:bCs/>
          <w:color w:val="000000" w:themeColor="text1"/>
          <w:sz w:val="26"/>
          <w:szCs w:val="26"/>
        </w:rPr>
        <w:t>(52 pages).</w:t>
      </w:r>
    </w:p>
    <w:p w14:paraId="4B211BD8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Caufield, Catherine, (1996). </w:t>
      </w:r>
      <w:r w:rsidRPr="00196EDC">
        <w:rPr>
          <w:rFonts w:ascii="Arial" w:hAnsi="Arial" w:cs="Arial"/>
          <w:i/>
          <w:iCs/>
          <w:sz w:val="26"/>
          <w:szCs w:val="26"/>
        </w:rPr>
        <w:t xml:space="preserve">Masters of Illusion: The World Bank and the Poverty of Nations </w:t>
      </w:r>
      <w:r w:rsidRPr="00196EDC">
        <w:rPr>
          <w:rFonts w:ascii="Arial" w:hAnsi="Arial" w:cs="Arial"/>
          <w:sz w:val="26"/>
          <w:szCs w:val="26"/>
        </w:rPr>
        <w:t xml:space="preserve">(1st ed.). New York: Henry Holt. Pp 5-30 </w:t>
      </w:r>
      <w:r w:rsidRPr="00196EDC">
        <w:rPr>
          <w:rFonts w:ascii="Arial" w:hAnsi="Arial" w:cs="Arial"/>
          <w:b/>
          <w:bCs/>
          <w:sz w:val="26"/>
          <w:szCs w:val="26"/>
        </w:rPr>
        <w:t>(25 pages).</w:t>
      </w:r>
    </w:p>
    <w:p w14:paraId="50361817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proofErr w:type="spellStart"/>
      <w:r w:rsidRPr="00196EDC">
        <w:rPr>
          <w:rFonts w:ascii="Arial" w:hAnsi="Arial" w:cs="Arial"/>
          <w:sz w:val="26"/>
          <w:szCs w:val="26"/>
        </w:rPr>
        <w:t>Conquergood</w:t>
      </w:r>
      <w:proofErr w:type="spellEnd"/>
      <w:r w:rsidRPr="00196EDC">
        <w:rPr>
          <w:rFonts w:ascii="Arial" w:hAnsi="Arial" w:cs="Arial"/>
          <w:sz w:val="26"/>
          <w:szCs w:val="26"/>
        </w:rPr>
        <w:t xml:space="preserve">, Dwight, (2016) Performance Studies: Interventions and Radical Research. In </w:t>
      </w:r>
      <w:r w:rsidRPr="00196EDC">
        <w:rPr>
          <w:rFonts w:ascii="Arial" w:hAnsi="Arial" w:cs="Arial"/>
          <w:i/>
          <w:iCs/>
          <w:sz w:val="26"/>
          <w:szCs w:val="26"/>
        </w:rPr>
        <w:t>The Performance Studies Reader</w:t>
      </w:r>
      <w:r w:rsidRPr="00196EDC">
        <w:rPr>
          <w:rFonts w:ascii="Arial" w:hAnsi="Arial" w:cs="Arial"/>
          <w:sz w:val="26"/>
          <w:szCs w:val="26"/>
        </w:rPr>
        <w:t xml:space="preserve">. Bial, Henry &amp; Brady, Sara (eds,), Third edition. Pp. 312-323. ISBN: 978-1-138-02335-2. Available in the MACA 2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(11 pages)</w:t>
      </w:r>
      <w:r w:rsidRPr="00196EDC">
        <w:rPr>
          <w:rFonts w:ascii="Arial" w:hAnsi="Arial" w:cs="Arial"/>
          <w:sz w:val="26"/>
          <w:szCs w:val="26"/>
        </w:rPr>
        <w:t>.</w:t>
      </w:r>
    </w:p>
    <w:p w14:paraId="46471667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Derrida, Jacques, (1994). The Time of the King. In </w:t>
      </w:r>
      <w:r w:rsidRPr="00196EDC">
        <w:rPr>
          <w:rFonts w:ascii="Arial" w:hAnsi="Arial" w:cs="Arial"/>
          <w:i/>
          <w:iCs/>
          <w:sz w:val="26"/>
          <w:szCs w:val="26"/>
        </w:rPr>
        <w:t>Given Time: 1. Counterfeit Money</w:t>
      </w:r>
      <w:r w:rsidRPr="00196EDC">
        <w:rPr>
          <w:rFonts w:ascii="Arial" w:hAnsi="Arial" w:cs="Arial"/>
          <w:sz w:val="26"/>
          <w:szCs w:val="26"/>
        </w:rPr>
        <w:t xml:space="preserve">. University of Chicago Press, Berkeley. Pp. 1-34. ISBN: 0-226-14313-9. Available at </w:t>
      </w:r>
      <w:hyperlink r:id="rId13" w:history="1">
        <w:r w:rsidRPr="00196EDC">
          <w:rPr>
            <w:rStyle w:val="Hyperlnk"/>
            <w:rFonts w:ascii="Arial" w:hAnsi="Arial" w:cs="Arial"/>
            <w:sz w:val="26"/>
            <w:szCs w:val="26"/>
          </w:rPr>
          <w:t>https://www.jstor.org/stable/1343781</w:t>
        </w:r>
      </w:hyperlink>
      <w:r w:rsidRPr="00196EDC">
        <w:rPr>
          <w:rFonts w:ascii="Arial" w:hAnsi="Arial" w:cs="Arial"/>
          <w:sz w:val="26"/>
          <w:szCs w:val="26"/>
        </w:rPr>
        <w:t>.</w:t>
      </w:r>
      <w:r w:rsidRPr="00196EDC">
        <w:rPr>
          <w:rFonts w:ascii="Arial" w:hAnsi="Arial" w:cs="Arial"/>
          <w:b/>
          <w:bCs/>
          <w:sz w:val="26"/>
          <w:szCs w:val="26"/>
        </w:rPr>
        <w:t xml:space="preserve"> (34 pages).</w:t>
      </w:r>
    </w:p>
    <w:p w14:paraId="1F7D81DA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Ellen, Roy, (1988). Fetishism. </w:t>
      </w:r>
      <w:r w:rsidRPr="00196EDC">
        <w:rPr>
          <w:rFonts w:ascii="Arial" w:hAnsi="Arial" w:cs="Arial"/>
          <w:i/>
          <w:iCs/>
          <w:sz w:val="26"/>
          <w:szCs w:val="26"/>
        </w:rPr>
        <w:t>The Journal of the Royal Anthropological Institute, Incorporating Man</w:t>
      </w:r>
      <w:r w:rsidRPr="00196EDC">
        <w:rPr>
          <w:rFonts w:ascii="Arial" w:hAnsi="Arial" w:cs="Arial"/>
          <w:sz w:val="26"/>
          <w:szCs w:val="26"/>
        </w:rPr>
        <w:t xml:space="preserve">, Volume 23, No. 2. pp. 213-235. ISSN: 1467- 9655. Available online at Lund University Libraries: </w:t>
      </w:r>
      <w:hyperlink r:id="rId14" w:history="1">
        <w:r w:rsidRPr="00196EDC">
          <w:rPr>
            <w:rStyle w:val="Hyperlnk"/>
            <w:rFonts w:ascii="Arial" w:hAnsi="Arial" w:cs="Arial"/>
            <w:sz w:val="26"/>
            <w:szCs w:val="26"/>
          </w:rPr>
          <w:t>http://www.jstor.org/stable/2802803</w:t>
        </w:r>
      </w:hyperlink>
      <w:r w:rsidRPr="00196EDC">
        <w:rPr>
          <w:rFonts w:ascii="Arial" w:hAnsi="Arial" w:cs="Arial"/>
          <w:sz w:val="26"/>
          <w:szCs w:val="26"/>
        </w:rPr>
        <w:t xml:space="preserve">. </w:t>
      </w:r>
      <w:r w:rsidRPr="00196EDC">
        <w:rPr>
          <w:rFonts w:ascii="Arial" w:hAnsi="Arial" w:cs="Arial"/>
          <w:b/>
          <w:bCs/>
          <w:sz w:val="26"/>
          <w:szCs w:val="26"/>
        </w:rPr>
        <w:t>(23 pages).</w:t>
      </w:r>
    </w:p>
    <w:p w14:paraId="2CEB4830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Fentress, James &amp; Wickham, Chris, (1992). The Ordering and Transmission of Social Memory. In </w:t>
      </w:r>
      <w:r w:rsidRPr="00196EDC">
        <w:rPr>
          <w:rFonts w:ascii="Arial" w:hAnsi="Arial" w:cs="Arial"/>
          <w:i/>
          <w:iCs/>
          <w:sz w:val="26"/>
          <w:szCs w:val="26"/>
        </w:rPr>
        <w:t>Social Memory: New Perspectives on the Past</w:t>
      </w:r>
      <w:r w:rsidRPr="00196EDC">
        <w:rPr>
          <w:rFonts w:ascii="Arial" w:hAnsi="Arial" w:cs="Arial"/>
          <w:sz w:val="26"/>
          <w:szCs w:val="26"/>
        </w:rPr>
        <w:t xml:space="preserve">. Pp. 59-86. Oxford: Blackwell ISBN: 0-631-16618-1. Available in the MACA 2 Course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(27 pages).</w:t>
      </w:r>
    </w:p>
    <w:p w14:paraId="593D118F" w14:textId="77777777" w:rsidR="00843456" w:rsidRPr="00843456" w:rsidRDefault="00843456" w:rsidP="00843456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843456">
        <w:rPr>
          <w:rFonts w:ascii="Arial" w:hAnsi="Arial" w:cs="Arial"/>
          <w:color w:val="000000" w:themeColor="text1"/>
          <w:sz w:val="26"/>
          <w:szCs w:val="26"/>
        </w:rPr>
        <w:t xml:space="preserve">Ferguson, W.D. (2024) Power and Public Authority. </w:t>
      </w:r>
      <w:r w:rsidRPr="00843456">
        <w:rPr>
          <w:rFonts w:ascii="Arial" w:hAnsi="Arial" w:cs="Arial"/>
          <w:i/>
          <w:iCs/>
          <w:color w:val="000000" w:themeColor="text1"/>
          <w:sz w:val="26"/>
          <w:szCs w:val="26"/>
        </w:rPr>
        <w:t>Global Policy,</w:t>
      </w:r>
      <w:r w:rsidRPr="00843456">
        <w:rPr>
          <w:rFonts w:ascii="Arial" w:hAnsi="Arial" w:cs="Arial"/>
          <w:color w:val="000000" w:themeColor="text1"/>
          <w:sz w:val="26"/>
          <w:szCs w:val="26"/>
        </w:rPr>
        <w:t xml:space="preserve"> 15(Suppl. 4), Pp. 11–23. Available from: </w:t>
      </w:r>
      <w:hyperlink r:id="rId15" w:history="1">
        <w:r w:rsidRPr="00196EDC">
          <w:rPr>
            <w:rStyle w:val="Hyperlnk"/>
            <w:rFonts w:ascii="Arial" w:hAnsi="Arial" w:cs="Arial"/>
            <w:sz w:val="26"/>
            <w:szCs w:val="26"/>
          </w:rPr>
          <w:t>https://doi.org/10.1111/1758-5899.13205</w:t>
        </w:r>
      </w:hyperlink>
      <w:r w:rsidRPr="00196EDC">
        <w:rPr>
          <w:rFonts w:ascii="Arial" w:hAnsi="Arial" w:cs="Arial"/>
          <w:color w:val="00B050"/>
          <w:sz w:val="26"/>
          <w:szCs w:val="26"/>
        </w:rPr>
        <w:t xml:space="preserve">. </w:t>
      </w:r>
      <w:r w:rsidRPr="00843456">
        <w:rPr>
          <w:rFonts w:ascii="Arial" w:hAnsi="Arial" w:cs="Arial"/>
          <w:b/>
          <w:bCs/>
          <w:color w:val="000000" w:themeColor="text1"/>
          <w:sz w:val="26"/>
          <w:szCs w:val="26"/>
        </w:rPr>
        <w:t>(13 pages).</w:t>
      </w:r>
    </w:p>
    <w:p w14:paraId="16D776AA" w14:textId="77777777" w:rsidR="00843456" w:rsidRPr="00196EDC" w:rsidRDefault="00843456" w:rsidP="00843456">
      <w:pPr>
        <w:rPr>
          <w:rFonts w:ascii="Arial" w:hAnsi="Arial" w:cs="Arial"/>
          <w:b/>
          <w:bCs/>
          <w:color w:val="00B050"/>
          <w:sz w:val="26"/>
          <w:szCs w:val="26"/>
          <w:lang/>
        </w:rPr>
      </w:pPr>
      <w:r w:rsidRPr="00843456">
        <w:rPr>
          <w:rFonts w:ascii="Arial" w:hAnsi="Arial" w:cs="Arial"/>
          <w:color w:val="000000" w:themeColor="text1"/>
          <w:sz w:val="26"/>
          <w:szCs w:val="26"/>
        </w:rPr>
        <w:t xml:space="preserve">Foucault, Michel, (1979). Chapter Five: </w:t>
      </w:r>
      <w:r w:rsidRPr="00843456">
        <w:rPr>
          <w:rFonts w:ascii="Arial" w:hAnsi="Arial" w:cs="Arial"/>
          <w:color w:val="000000" w:themeColor="text1"/>
          <w:sz w:val="26"/>
          <w:szCs w:val="26"/>
          <w:lang/>
        </w:rPr>
        <w:t xml:space="preserve">8 February 1978. In: </w:t>
      </w:r>
      <w:r w:rsidRPr="00843456">
        <w:rPr>
          <w:rFonts w:ascii="Arial" w:hAnsi="Arial" w:cs="Arial"/>
          <w:i/>
          <w:iCs/>
          <w:color w:val="000000" w:themeColor="text1"/>
          <w:sz w:val="26"/>
          <w:szCs w:val="26"/>
          <w:lang/>
        </w:rPr>
        <w:t>Security, Territory, Population. Lectures at the College de France</w:t>
      </w:r>
      <w:r w:rsidRPr="00843456">
        <w:rPr>
          <w:rFonts w:ascii="Arial" w:hAnsi="Arial" w:cs="Arial"/>
          <w:color w:val="000000" w:themeColor="text1"/>
          <w:sz w:val="26"/>
          <w:szCs w:val="26"/>
          <w:lang/>
        </w:rPr>
        <w:t xml:space="preserve">. Pp. 115-134. Senellart, M., Ewald, F., Fontana, A (eds.). Palgrave Macmillan, London. ISSN: 2947-7298. </w:t>
      </w:r>
      <w:hyperlink r:id="rId16" w:history="1">
        <w:r w:rsidRPr="00196EDC">
          <w:rPr>
            <w:rStyle w:val="Hyperlnk"/>
            <w:rFonts w:ascii="Arial" w:hAnsi="Arial" w:cs="Arial"/>
            <w:sz w:val="26"/>
            <w:szCs w:val="26"/>
            <w:lang/>
          </w:rPr>
          <w:t>https://doi.org/10.1057/9780230245075_5</w:t>
        </w:r>
      </w:hyperlink>
      <w:r w:rsidRPr="00843456">
        <w:rPr>
          <w:rFonts w:ascii="Arial" w:hAnsi="Arial" w:cs="Arial"/>
          <w:color w:val="000000" w:themeColor="text1"/>
          <w:sz w:val="26"/>
          <w:szCs w:val="26"/>
          <w:lang/>
        </w:rPr>
        <w:t xml:space="preserve">. </w:t>
      </w:r>
      <w:r w:rsidRPr="00843456">
        <w:rPr>
          <w:rFonts w:ascii="Arial" w:hAnsi="Arial" w:cs="Arial"/>
          <w:b/>
          <w:bCs/>
          <w:color w:val="000000" w:themeColor="text1"/>
          <w:sz w:val="26"/>
          <w:szCs w:val="26"/>
          <w:lang/>
        </w:rPr>
        <w:t>(19 pages).</w:t>
      </w:r>
    </w:p>
    <w:p w14:paraId="62F017D2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Foucault, Michel, (1979). </w:t>
      </w:r>
      <w:proofErr w:type="spellStart"/>
      <w:r w:rsidRPr="00196EDC">
        <w:rPr>
          <w:rFonts w:ascii="Arial" w:hAnsi="Arial" w:cs="Arial"/>
          <w:sz w:val="26"/>
          <w:szCs w:val="26"/>
        </w:rPr>
        <w:t>Panopticism</w:t>
      </w:r>
      <w:proofErr w:type="spellEnd"/>
      <w:r w:rsidRPr="00196EDC">
        <w:rPr>
          <w:rFonts w:ascii="Arial" w:hAnsi="Arial" w:cs="Arial"/>
          <w:sz w:val="26"/>
          <w:szCs w:val="26"/>
        </w:rPr>
        <w:t xml:space="preserve">. In </w:t>
      </w:r>
      <w:r w:rsidRPr="00196EDC">
        <w:rPr>
          <w:rFonts w:ascii="Arial" w:hAnsi="Arial" w:cs="Arial"/>
          <w:i/>
          <w:iCs/>
          <w:sz w:val="26"/>
          <w:szCs w:val="26"/>
        </w:rPr>
        <w:t>Discipline and Punish: The Birth of the Prison</w:t>
      </w:r>
      <w:r w:rsidRPr="00196EDC">
        <w:rPr>
          <w:rFonts w:ascii="Arial" w:hAnsi="Arial" w:cs="Arial"/>
          <w:sz w:val="26"/>
          <w:szCs w:val="26"/>
        </w:rPr>
        <w:t xml:space="preserve">. Pp. 195-219. London: Penguin. ISBN: 9780140137224. Available online at Lund University Libraries: </w:t>
      </w:r>
      <w:hyperlink r:id="rId17" w:history="1">
        <w:r w:rsidRPr="00196EDC">
          <w:rPr>
            <w:rStyle w:val="Hyperlnk"/>
            <w:rFonts w:ascii="Arial" w:hAnsi="Arial" w:cs="Arial"/>
            <w:sz w:val="26"/>
            <w:szCs w:val="26"/>
          </w:rPr>
          <w:t>https://soth-alexanderstreet-com.ludwig.lub.lu.se/cgi-bin/SOTH/hub.py?browse=full&amp;showfullrecord=on&amp;sourceid=S10021788&amp;type=source_details</w:t>
        </w:r>
      </w:hyperlink>
      <w:r w:rsidRPr="00196EDC">
        <w:rPr>
          <w:rFonts w:ascii="Arial" w:hAnsi="Arial" w:cs="Arial"/>
          <w:sz w:val="26"/>
          <w:szCs w:val="26"/>
        </w:rPr>
        <w:t xml:space="preserve">. </w:t>
      </w:r>
      <w:r w:rsidRPr="00196EDC">
        <w:rPr>
          <w:rFonts w:ascii="Arial" w:hAnsi="Arial" w:cs="Arial"/>
          <w:b/>
          <w:bCs/>
          <w:sz w:val="26"/>
          <w:szCs w:val="26"/>
        </w:rPr>
        <w:t>(25 pages).</w:t>
      </w:r>
    </w:p>
    <w:p w14:paraId="2FCEB8BE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lastRenderedPageBreak/>
        <w:t xml:space="preserve">Goffman, Erving, (1956). The Nature of Deference and </w:t>
      </w:r>
      <w:proofErr w:type="spellStart"/>
      <w:r w:rsidRPr="00196EDC">
        <w:rPr>
          <w:rFonts w:ascii="Arial" w:hAnsi="Arial" w:cs="Arial"/>
          <w:sz w:val="26"/>
          <w:szCs w:val="26"/>
        </w:rPr>
        <w:t>Demeanor</w:t>
      </w:r>
      <w:proofErr w:type="spellEnd"/>
      <w:r w:rsidRPr="00196EDC">
        <w:rPr>
          <w:rFonts w:ascii="Arial" w:hAnsi="Arial" w:cs="Arial"/>
          <w:sz w:val="26"/>
          <w:szCs w:val="26"/>
        </w:rPr>
        <w:t xml:space="preserve">. </w:t>
      </w:r>
      <w:r w:rsidRPr="00196EDC">
        <w:rPr>
          <w:rFonts w:ascii="Arial" w:hAnsi="Arial" w:cs="Arial"/>
          <w:i/>
          <w:iCs/>
          <w:sz w:val="26"/>
          <w:szCs w:val="26"/>
        </w:rPr>
        <w:t>American Anthropologist</w:t>
      </w:r>
      <w:r w:rsidRPr="00196EDC">
        <w:rPr>
          <w:rFonts w:ascii="Arial" w:hAnsi="Arial" w:cs="Arial"/>
          <w:sz w:val="26"/>
          <w:szCs w:val="26"/>
        </w:rPr>
        <w:t xml:space="preserve">. Volume 58, Issue 3. ISSN: 0002 7294. Pp.473-503. Available in the MACA 2 Course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(30 pages).</w:t>
      </w:r>
    </w:p>
    <w:p w14:paraId="2892289E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Goffman, Erving (1964). The Neglected Situation. </w:t>
      </w:r>
      <w:r w:rsidRPr="00196EDC">
        <w:rPr>
          <w:rFonts w:ascii="Arial" w:hAnsi="Arial" w:cs="Arial"/>
          <w:i/>
          <w:iCs/>
          <w:sz w:val="26"/>
          <w:szCs w:val="26"/>
        </w:rPr>
        <w:t>American Anthropologist</w:t>
      </w:r>
      <w:r w:rsidRPr="00196EDC">
        <w:rPr>
          <w:rFonts w:ascii="Arial" w:hAnsi="Arial" w:cs="Arial"/>
          <w:sz w:val="26"/>
          <w:szCs w:val="26"/>
        </w:rPr>
        <w:t xml:space="preserve">, Volume 66, Issue 6, ISSN: 0002 7294. Pp. 133-136. Available in the MACA 2 Course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(4 pages).</w:t>
      </w:r>
    </w:p>
    <w:p w14:paraId="79DFF4AC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Gradén, Lizette, (2021). They are at Peace Here, like Old Friends in Their Caskets. Traditional Dress Collections as Heritage Making. In: Carrie Hertz (Ed) </w:t>
      </w:r>
      <w:r w:rsidRPr="00196EDC">
        <w:rPr>
          <w:rFonts w:ascii="Arial" w:hAnsi="Arial" w:cs="Arial"/>
          <w:i/>
          <w:iCs/>
          <w:sz w:val="26"/>
          <w:szCs w:val="26"/>
        </w:rPr>
        <w:t>Dressing with Purpose: Belonging and Resistance in Scandinavia</w:t>
      </w:r>
      <w:r w:rsidRPr="00196EDC">
        <w:rPr>
          <w:rFonts w:ascii="Arial" w:hAnsi="Arial" w:cs="Arial"/>
          <w:sz w:val="26"/>
          <w:szCs w:val="26"/>
        </w:rPr>
        <w:t xml:space="preserve">. Bloomington: Indiana University Press. (p. 67-81) </w:t>
      </w:r>
      <w:hyperlink r:id="rId18" w:history="1">
        <w:r w:rsidRPr="00196EDC">
          <w:rPr>
            <w:rStyle w:val="Hyperlnk"/>
            <w:rFonts w:ascii="Arial" w:hAnsi="Arial" w:cs="Arial"/>
            <w:sz w:val="26"/>
            <w:szCs w:val="26"/>
          </w:rPr>
          <w:t>https://doi.org/10.2307/j.ctv21hrhgv</w:t>
        </w:r>
      </w:hyperlink>
      <w:r w:rsidRPr="00196EDC">
        <w:rPr>
          <w:rFonts w:ascii="Arial" w:hAnsi="Arial" w:cs="Arial"/>
          <w:sz w:val="26"/>
          <w:szCs w:val="26"/>
        </w:rPr>
        <w:t xml:space="preserve">. Available in the MACA 2 Course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(14 pages).</w:t>
      </w:r>
    </w:p>
    <w:p w14:paraId="1FBA53D6" w14:textId="77777777" w:rsidR="00843456" w:rsidRPr="00196EDC" w:rsidRDefault="00843456" w:rsidP="00843456">
      <w:pPr>
        <w:rPr>
          <w:rFonts w:ascii="Arial" w:hAnsi="Arial" w:cs="Arial"/>
          <w:b/>
          <w:bCs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Heidegger, Martin, (2001 [1951]). Building Dwelling Thinking. In </w:t>
      </w:r>
      <w:r w:rsidRPr="00196EDC">
        <w:rPr>
          <w:rFonts w:ascii="Arial" w:hAnsi="Arial" w:cs="Arial"/>
          <w:i/>
          <w:iCs/>
          <w:sz w:val="26"/>
          <w:szCs w:val="26"/>
        </w:rPr>
        <w:t>Poetry, Language, Thought</w:t>
      </w:r>
      <w:r w:rsidRPr="00196EDC">
        <w:rPr>
          <w:rFonts w:ascii="Arial" w:hAnsi="Arial" w:cs="Arial"/>
          <w:sz w:val="26"/>
          <w:szCs w:val="26"/>
        </w:rPr>
        <w:t xml:space="preserve">. New York: Perennial Classics. ISBN: 978006093728. Available at Lund University Library. </w:t>
      </w:r>
      <w:proofErr w:type="gramStart"/>
      <w:r w:rsidRPr="00196EDC">
        <w:rPr>
          <w:rFonts w:ascii="Arial" w:hAnsi="Arial" w:cs="Arial"/>
          <w:sz w:val="26"/>
          <w:szCs w:val="26"/>
        </w:rPr>
        <w:t>Also</w:t>
      </w:r>
      <w:proofErr w:type="gramEnd"/>
      <w:r w:rsidRPr="00196EDC">
        <w:rPr>
          <w:rFonts w:ascii="Arial" w:hAnsi="Arial" w:cs="Arial"/>
          <w:sz w:val="26"/>
          <w:szCs w:val="26"/>
        </w:rPr>
        <w:t xml:space="preserve"> as Harper &amp; Row’s edition from 1975 </w:t>
      </w:r>
      <w:r w:rsidRPr="00196EDC">
        <w:rPr>
          <w:rFonts w:ascii="Arial" w:hAnsi="Arial" w:cs="Arial"/>
          <w:b/>
          <w:bCs/>
          <w:sz w:val="26"/>
          <w:szCs w:val="26"/>
        </w:rPr>
        <w:t>(10 pages).</w:t>
      </w:r>
    </w:p>
    <w:p w14:paraId="0762186A" w14:textId="77777777" w:rsidR="00843456" w:rsidRPr="00196EDC" w:rsidRDefault="00843456" w:rsidP="00843456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196EDC">
        <w:rPr>
          <w:rFonts w:ascii="Arial" w:hAnsi="Arial" w:cs="Arial"/>
          <w:sz w:val="26"/>
          <w:szCs w:val="26"/>
        </w:rPr>
        <w:t>Kirshenblatt-Gimblett</w:t>
      </w:r>
      <w:proofErr w:type="spellEnd"/>
      <w:r w:rsidRPr="00196EDC">
        <w:rPr>
          <w:rFonts w:ascii="Arial" w:hAnsi="Arial" w:cs="Arial"/>
          <w:sz w:val="26"/>
          <w:szCs w:val="26"/>
        </w:rPr>
        <w:t xml:space="preserve">, Barbara, (2004). Performance Studies. In </w:t>
      </w:r>
      <w:r w:rsidRPr="00196EDC">
        <w:rPr>
          <w:rFonts w:ascii="Arial" w:hAnsi="Arial" w:cs="Arial"/>
          <w:i/>
          <w:iCs/>
          <w:sz w:val="26"/>
          <w:szCs w:val="26"/>
        </w:rPr>
        <w:t>The Performance Studies Reader</w:t>
      </w:r>
      <w:r w:rsidRPr="00196EDC">
        <w:rPr>
          <w:rFonts w:ascii="Arial" w:hAnsi="Arial" w:cs="Arial"/>
          <w:sz w:val="26"/>
          <w:szCs w:val="26"/>
        </w:rPr>
        <w:t xml:space="preserve">. Bial, Henry (ed.) Pp. 43-55. London: Routledge ISBN: 0-415-30241-2. Available in the MACA 2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(12 pages).</w:t>
      </w:r>
    </w:p>
    <w:p w14:paraId="594F4331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Lefebvre, Henri, (1991). Plan of the Present Work. In </w:t>
      </w:r>
      <w:r w:rsidRPr="00196EDC">
        <w:rPr>
          <w:rFonts w:ascii="Arial" w:hAnsi="Arial" w:cs="Arial"/>
          <w:i/>
          <w:iCs/>
          <w:sz w:val="26"/>
          <w:szCs w:val="26"/>
        </w:rPr>
        <w:t>The Production of Space</w:t>
      </w:r>
      <w:r w:rsidRPr="00196EDC">
        <w:rPr>
          <w:rFonts w:ascii="Arial" w:hAnsi="Arial" w:cs="Arial"/>
          <w:sz w:val="26"/>
          <w:szCs w:val="26"/>
        </w:rPr>
        <w:t>. Pp. 30-53. Oxford: Blackwell. ISBN 0-631-18177. Available in the MACA 2 Compendium at Copenhagen University.</w:t>
      </w:r>
      <w:r w:rsidRPr="00196EDC">
        <w:rPr>
          <w:rFonts w:ascii="Arial" w:hAnsi="Arial" w:cs="Arial"/>
          <w:b/>
          <w:bCs/>
          <w:sz w:val="26"/>
          <w:szCs w:val="26"/>
        </w:rPr>
        <w:t xml:space="preserve"> (24 pages).</w:t>
      </w:r>
    </w:p>
    <w:p w14:paraId="50D1A0D7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Mauss, Marcel, (1990 [1954]). The Exchange of Gifts and the Obligation to Reciprocate. In </w:t>
      </w:r>
      <w:r w:rsidRPr="00196EDC">
        <w:rPr>
          <w:rFonts w:ascii="Arial" w:hAnsi="Arial" w:cs="Arial"/>
          <w:i/>
          <w:iCs/>
          <w:sz w:val="26"/>
          <w:szCs w:val="26"/>
        </w:rPr>
        <w:t>The Gift</w:t>
      </w:r>
      <w:r w:rsidRPr="00196EDC">
        <w:rPr>
          <w:rFonts w:ascii="Arial" w:hAnsi="Arial" w:cs="Arial"/>
          <w:sz w:val="26"/>
          <w:szCs w:val="26"/>
        </w:rPr>
        <w:t xml:space="preserve">. Pp. 10-23. ISBN: 0393320435. Available in the MACA 2 Course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(14 pages).</w:t>
      </w:r>
    </w:p>
    <w:p w14:paraId="456D8453" w14:textId="77777777" w:rsidR="00843456" w:rsidRPr="00843456" w:rsidRDefault="00843456" w:rsidP="00843456">
      <w:pPr>
        <w:rPr>
          <w:rFonts w:ascii="Arial" w:hAnsi="Arial" w:cs="Arial"/>
          <w:b/>
          <w:bCs/>
          <w:color w:val="000000" w:themeColor="text1"/>
          <w:sz w:val="26"/>
          <w:szCs w:val="26"/>
          <w:lang/>
        </w:rPr>
      </w:pPr>
      <w:r w:rsidRPr="00843456">
        <w:rPr>
          <w:rFonts w:ascii="Arial" w:hAnsi="Arial" w:cs="Arial"/>
          <w:color w:val="000000" w:themeColor="text1"/>
          <w:sz w:val="26"/>
          <w:szCs w:val="26"/>
          <w:lang/>
        </w:rPr>
        <w:t xml:space="preserve">Mbembe, Achille, and Steven Corcoran. Necropolitics. In </w:t>
      </w:r>
      <w:r w:rsidRPr="00843456">
        <w:rPr>
          <w:rFonts w:ascii="Arial" w:hAnsi="Arial" w:cs="Arial"/>
          <w:i/>
          <w:iCs/>
          <w:color w:val="000000" w:themeColor="text1"/>
          <w:sz w:val="26"/>
          <w:szCs w:val="26"/>
          <w:lang/>
        </w:rPr>
        <w:t>Necropolitics</w:t>
      </w:r>
      <w:r w:rsidRPr="00843456">
        <w:rPr>
          <w:rFonts w:ascii="Arial" w:hAnsi="Arial" w:cs="Arial"/>
          <w:color w:val="000000" w:themeColor="text1"/>
          <w:sz w:val="26"/>
          <w:szCs w:val="26"/>
          <w:lang/>
        </w:rPr>
        <w:t xml:space="preserve">. PP. 66–92. Duke University Press, 2019. </w:t>
      </w:r>
      <w:hyperlink r:id="rId19" w:history="1">
        <w:r w:rsidRPr="00843456">
          <w:rPr>
            <w:rStyle w:val="Hyperlnk"/>
            <w:rFonts w:ascii="Arial" w:hAnsi="Arial" w:cs="Arial"/>
            <w:color w:val="000000" w:themeColor="text1"/>
            <w:sz w:val="26"/>
            <w:szCs w:val="26"/>
            <w:lang/>
          </w:rPr>
          <w:t>https://doi.org/10.2307/j.ctv1131298.7</w:t>
        </w:r>
      </w:hyperlink>
      <w:r w:rsidRPr="00843456">
        <w:rPr>
          <w:rFonts w:ascii="Arial" w:hAnsi="Arial" w:cs="Arial"/>
          <w:color w:val="000000" w:themeColor="text1"/>
          <w:sz w:val="26"/>
          <w:szCs w:val="26"/>
          <w:lang/>
        </w:rPr>
        <w:t xml:space="preserve">. </w:t>
      </w:r>
      <w:r w:rsidRPr="00843456">
        <w:rPr>
          <w:rFonts w:ascii="Arial" w:hAnsi="Arial" w:cs="Arial"/>
          <w:b/>
          <w:bCs/>
          <w:color w:val="000000" w:themeColor="text1"/>
          <w:sz w:val="26"/>
          <w:szCs w:val="26"/>
          <w:lang/>
        </w:rPr>
        <w:t>(26 pages).</w:t>
      </w:r>
    </w:p>
    <w:p w14:paraId="157A384D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Merlau-Ponty, Maurice, (1962 [1945]). Preface. In </w:t>
      </w:r>
      <w:r w:rsidRPr="00196EDC">
        <w:rPr>
          <w:rFonts w:ascii="Arial" w:hAnsi="Arial" w:cs="Arial"/>
          <w:i/>
          <w:iCs/>
          <w:sz w:val="26"/>
          <w:szCs w:val="26"/>
        </w:rPr>
        <w:t>Phenomenology of Perception</w:t>
      </w:r>
      <w:r w:rsidRPr="00196EDC">
        <w:rPr>
          <w:rFonts w:ascii="Arial" w:hAnsi="Arial" w:cs="Arial"/>
          <w:sz w:val="26"/>
          <w:szCs w:val="26"/>
        </w:rPr>
        <w:t xml:space="preserve">. ISBN: 0415834333. Available in the MACA 2 Course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(18 pages)</w:t>
      </w:r>
      <w:r w:rsidRPr="00196EDC">
        <w:rPr>
          <w:rFonts w:ascii="Arial" w:hAnsi="Arial" w:cs="Arial"/>
          <w:sz w:val="26"/>
          <w:szCs w:val="26"/>
        </w:rPr>
        <w:t>.</w:t>
      </w:r>
    </w:p>
    <w:p w14:paraId="0CCE94C7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lastRenderedPageBreak/>
        <w:t xml:space="preserve">Merrifield, Andy, (2000). Henri Lefebvre: A Socialist in Space. In </w:t>
      </w:r>
      <w:r w:rsidRPr="00196EDC">
        <w:rPr>
          <w:rFonts w:ascii="Arial" w:hAnsi="Arial" w:cs="Arial"/>
          <w:i/>
          <w:iCs/>
          <w:sz w:val="26"/>
          <w:szCs w:val="26"/>
        </w:rPr>
        <w:t>Thinking Space</w:t>
      </w:r>
      <w:r w:rsidRPr="00196EDC">
        <w:rPr>
          <w:rFonts w:ascii="Arial" w:hAnsi="Arial" w:cs="Arial"/>
          <w:sz w:val="26"/>
          <w:szCs w:val="26"/>
        </w:rPr>
        <w:t xml:space="preserve">. Crang, Michael &amp; Thrift, Nigel (eds.). Pp. 167-182. London: Routledge. ISBN: 10 0415160162. Available at Lund University Libraries. </w:t>
      </w:r>
      <w:r w:rsidRPr="00196EDC">
        <w:rPr>
          <w:rFonts w:ascii="Arial" w:hAnsi="Arial" w:cs="Arial"/>
          <w:b/>
          <w:bCs/>
          <w:sz w:val="26"/>
          <w:szCs w:val="26"/>
        </w:rPr>
        <w:t>(26 pages).</w:t>
      </w:r>
    </w:p>
    <w:p w14:paraId="6C2E4F9C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Miller, Daniel, (2010). Theories of Things. In </w:t>
      </w:r>
      <w:r w:rsidRPr="00196EDC">
        <w:rPr>
          <w:rFonts w:ascii="Arial" w:hAnsi="Arial" w:cs="Arial"/>
          <w:i/>
          <w:iCs/>
          <w:sz w:val="26"/>
          <w:szCs w:val="26"/>
        </w:rPr>
        <w:t>Stuff</w:t>
      </w:r>
      <w:r w:rsidRPr="00196EDC">
        <w:rPr>
          <w:rFonts w:ascii="Arial" w:hAnsi="Arial" w:cs="Arial"/>
          <w:sz w:val="26"/>
          <w:szCs w:val="26"/>
        </w:rPr>
        <w:t xml:space="preserve">. Pp. 42-78. Cambridge: Polity Press. ISBN: 978-0-7456-4424-0 </w:t>
      </w:r>
      <w:r w:rsidRPr="00196EDC">
        <w:rPr>
          <w:rFonts w:ascii="Arial" w:hAnsi="Arial" w:cs="Arial"/>
          <w:b/>
          <w:bCs/>
          <w:sz w:val="26"/>
          <w:szCs w:val="26"/>
        </w:rPr>
        <w:t>(26 pages).</w:t>
      </w:r>
    </w:p>
    <w:p w14:paraId="27560444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proofErr w:type="spellStart"/>
      <w:r w:rsidRPr="00196EDC">
        <w:rPr>
          <w:rFonts w:ascii="Arial" w:hAnsi="Arial" w:cs="Arial"/>
          <w:sz w:val="26"/>
          <w:szCs w:val="26"/>
        </w:rPr>
        <w:t>Patraka</w:t>
      </w:r>
      <w:proofErr w:type="spellEnd"/>
      <w:r w:rsidRPr="00196EDC">
        <w:rPr>
          <w:rFonts w:ascii="Arial" w:hAnsi="Arial" w:cs="Arial"/>
          <w:sz w:val="26"/>
          <w:szCs w:val="26"/>
        </w:rPr>
        <w:t xml:space="preserve"> M. Vivian, (2016). Spectacular Suffering: Performing Presence, Absence and Witness at the US Holocaust Memorial Museum. In </w:t>
      </w:r>
      <w:r w:rsidRPr="00196EDC">
        <w:rPr>
          <w:rFonts w:ascii="Arial" w:hAnsi="Arial" w:cs="Arial"/>
          <w:i/>
          <w:iCs/>
          <w:sz w:val="26"/>
          <w:szCs w:val="26"/>
        </w:rPr>
        <w:t>The Performance Studies Reader</w:t>
      </w:r>
      <w:r w:rsidRPr="00196EDC">
        <w:rPr>
          <w:rFonts w:ascii="Arial" w:hAnsi="Arial" w:cs="Arial"/>
          <w:sz w:val="26"/>
          <w:szCs w:val="26"/>
        </w:rPr>
        <w:t xml:space="preserve">. Bial, Henry &amp; Brady, Sara, (Eds.). Third edition. ISBN: 978-1-138-02335-2. Pp. 82-95 </w:t>
      </w:r>
      <w:r w:rsidRPr="00196EDC">
        <w:rPr>
          <w:rFonts w:ascii="Arial" w:hAnsi="Arial" w:cs="Arial"/>
          <w:b/>
          <w:bCs/>
          <w:sz w:val="26"/>
          <w:szCs w:val="26"/>
        </w:rPr>
        <w:t>(13 pages).</w:t>
      </w:r>
    </w:p>
    <w:p w14:paraId="3A714F16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Schechner, Richard, (2002). What is Performance? In </w:t>
      </w:r>
      <w:r w:rsidRPr="00196EDC">
        <w:rPr>
          <w:rFonts w:ascii="Arial" w:hAnsi="Arial" w:cs="Arial"/>
          <w:i/>
          <w:iCs/>
          <w:sz w:val="26"/>
          <w:szCs w:val="26"/>
        </w:rPr>
        <w:t>Performance Studies: An Introduction</w:t>
      </w:r>
      <w:r w:rsidRPr="00196EDC">
        <w:rPr>
          <w:rFonts w:ascii="Arial" w:hAnsi="Arial" w:cs="Arial"/>
          <w:sz w:val="26"/>
          <w:szCs w:val="26"/>
        </w:rPr>
        <w:t xml:space="preserve">. Schechner, Richard. Pp. 28-51. ISBN: 0415146208. Available in the MACA 2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(23 pages).</w:t>
      </w:r>
    </w:p>
    <w:p w14:paraId="27F3D889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Singer, Milton, (1984). Signs of the Self. In </w:t>
      </w:r>
      <w:r w:rsidRPr="00196EDC">
        <w:rPr>
          <w:rFonts w:ascii="Arial" w:hAnsi="Arial" w:cs="Arial"/>
          <w:i/>
          <w:iCs/>
          <w:sz w:val="26"/>
          <w:szCs w:val="26"/>
        </w:rPr>
        <w:t>Man’ s Glassy Essence</w:t>
      </w:r>
      <w:r w:rsidRPr="00196EDC">
        <w:rPr>
          <w:rFonts w:ascii="Arial" w:hAnsi="Arial" w:cs="Arial"/>
          <w:sz w:val="26"/>
          <w:szCs w:val="26"/>
        </w:rPr>
        <w:t xml:space="preserve">. Pp. 53-73. Available in the MACA 2 Course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(21 pages).</w:t>
      </w:r>
    </w:p>
    <w:p w14:paraId="50C6B591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Thrift, Nigel, (2000). Still Life in Nearly Present Time: The Object of Nature. </w:t>
      </w:r>
      <w:r w:rsidRPr="00196EDC">
        <w:rPr>
          <w:rFonts w:ascii="Arial" w:hAnsi="Arial" w:cs="Arial"/>
          <w:i/>
          <w:iCs/>
          <w:sz w:val="26"/>
          <w:szCs w:val="26"/>
        </w:rPr>
        <w:t>Body &amp; Society</w:t>
      </w:r>
      <w:r w:rsidRPr="00196EDC">
        <w:rPr>
          <w:rFonts w:ascii="Arial" w:hAnsi="Arial" w:cs="Arial"/>
          <w:sz w:val="26"/>
          <w:szCs w:val="26"/>
        </w:rPr>
        <w:t xml:space="preserve"> 6(3-4): 34-57. eISSN:14603632. Available online at Lund University Libraries: </w:t>
      </w:r>
      <w:hyperlink r:id="rId20" w:history="1">
        <w:r w:rsidRPr="00196EDC">
          <w:rPr>
            <w:rStyle w:val="Hyperlnk"/>
            <w:rFonts w:ascii="Arial" w:hAnsi="Arial" w:cs="Arial"/>
            <w:sz w:val="26"/>
            <w:szCs w:val="26"/>
          </w:rPr>
          <w:t>http://journals.sagepub.com/toc/boda/6/3-4</w:t>
        </w:r>
      </w:hyperlink>
      <w:r w:rsidRPr="00196EDC">
        <w:rPr>
          <w:rFonts w:ascii="Arial" w:hAnsi="Arial" w:cs="Arial"/>
          <w:sz w:val="26"/>
          <w:szCs w:val="26"/>
        </w:rPr>
        <w:t xml:space="preserve">. </w:t>
      </w:r>
      <w:r w:rsidRPr="00196EDC">
        <w:rPr>
          <w:rFonts w:ascii="Arial" w:hAnsi="Arial" w:cs="Arial"/>
          <w:b/>
          <w:bCs/>
          <w:sz w:val="26"/>
          <w:szCs w:val="26"/>
        </w:rPr>
        <w:t>(23 pages).</w:t>
      </w:r>
    </w:p>
    <w:p w14:paraId="7230658C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Tsing, Anna, (2013). Sorting Out Commodities: How Capitalist Value is Made Through Gifts. </w:t>
      </w:r>
      <w:r w:rsidRPr="00196EDC">
        <w:rPr>
          <w:rFonts w:ascii="Arial" w:hAnsi="Arial" w:cs="Arial"/>
          <w:i/>
          <w:iCs/>
          <w:sz w:val="26"/>
          <w:szCs w:val="26"/>
        </w:rPr>
        <w:t>HAU. Journal of Ethnographic Theory</w:t>
      </w:r>
      <w:r w:rsidRPr="00196EDC">
        <w:rPr>
          <w:rFonts w:ascii="Arial" w:hAnsi="Arial" w:cs="Arial"/>
          <w:sz w:val="26"/>
          <w:szCs w:val="26"/>
        </w:rPr>
        <w:t xml:space="preserve"> 3(1): 21-43. ISSN: 2049-1115. Available in the MACA 2 Compendium at Copenhagen University. </w:t>
      </w:r>
      <w:r w:rsidRPr="00196EDC">
        <w:rPr>
          <w:rFonts w:ascii="Arial" w:hAnsi="Arial" w:cs="Arial"/>
          <w:b/>
          <w:bCs/>
          <w:sz w:val="26"/>
          <w:szCs w:val="26"/>
        </w:rPr>
        <w:t>(22 pages).</w:t>
      </w:r>
    </w:p>
    <w:p w14:paraId="45B49EF3" w14:textId="77777777" w:rsidR="00843456" w:rsidRDefault="00843456" w:rsidP="00843456">
      <w:pPr>
        <w:rPr>
          <w:rFonts w:ascii="Arial" w:hAnsi="Arial" w:cs="Arial"/>
          <w:sz w:val="26"/>
          <w:szCs w:val="26"/>
        </w:rPr>
      </w:pPr>
      <w:r w:rsidRPr="00196EDC">
        <w:rPr>
          <w:rFonts w:ascii="Arial" w:hAnsi="Arial" w:cs="Arial"/>
          <w:sz w:val="26"/>
          <w:szCs w:val="26"/>
        </w:rPr>
        <w:t xml:space="preserve">Wedel, J. (2011). </w:t>
      </w:r>
      <w:r w:rsidRPr="00196EDC">
        <w:rPr>
          <w:rFonts w:ascii="Arial" w:hAnsi="Arial" w:cs="Arial"/>
          <w:i/>
          <w:iCs/>
          <w:sz w:val="26"/>
          <w:szCs w:val="26"/>
        </w:rPr>
        <w:t>Shadow Elite: How the World's New Power Brokers Undermine Democracy, Government, and the Free Market</w:t>
      </w:r>
      <w:r w:rsidRPr="00196EDC">
        <w:rPr>
          <w:rFonts w:ascii="Arial" w:hAnsi="Arial" w:cs="Arial"/>
          <w:sz w:val="26"/>
          <w:szCs w:val="26"/>
        </w:rPr>
        <w:t xml:space="preserve">. Basic Books. Pp. 1- 45 </w:t>
      </w:r>
      <w:r w:rsidRPr="00196EDC">
        <w:rPr>
          <w:rFonts w:ascii="Arial" w:hAnsi="Arial" w:cs="Arial"/>
          <w:b/>
          <w:bCs/>
          <w:sz w:val="26"/>
          <w:szCs w:val="26"/>
        </w:rPr>
        <w:t>(44 pages).</w:t>
      </w:r>
    </w:p>
    <w:p w14:paraId="3D42AA1E" w14:textId="77777777" w:rsidR="00843456" w:rsidRPr="00196EDC" w:rsidRDefault="00843456" w:rsidP="00843456">
      <w:pPr>
        <w:rPr>
          <w:rFonts w:ascii="Arial" w:hAnsi="Arial" w:cs="Arial"/>
          <w:sz w:val="26"/>
          <w:szCs w:val="26"/>
        </w:rPr>
      </w:pPr>
    </w:p>
    <w:p w14:paraId="41851292" w14:textId="77777777" w:rsidR="00843456" w:rsidRPr="00196EDC" w:rsidRDefault="00843456" w:rsidP="00843456">
      <w:pPr>
        <w:rPr>
          <w:rFonts w:ascii="Arial" w:hAnsi="Arial" w:cs="Arial"/>
          <w:b/>
          <w:bCs/>
          <w:sz w:val="26"/>
          <w:szCs w:val="26"/>
        </w:rPr>
      </w:pPr>
      <w:r w:rsidRPr="00196EDC">
        <w:rPr>
          <w:rFonts w:ascii="Arial" w:hAnsi="Arial" w:cs="Arial"/>
          <w:b/>
          <w:bCs/>
          <w:sz w:val="26"/>
          <w:szCs w:val="26"/>
        </w:rPr>
        <w:t xml:space="preserve">Total: 697 pages of reading </w:t>
      </w:r>
    </w:p>
    <w:p w14:paraId="2926446E" w14:textId="77777777" w:rsidR="00843456" w:rsidRPr="00196EDC" w:rsidRDefault="00843456" w:rsidP="00843456">
      <w:pPr>
        <w:spacing w:line="244" w:lineRule="auto"/>
        <w:ind w:right="339"/>
        <w:rPr>
          <w:rFonts w:ascii="Arial" w:hAnsi="Arial" w:cs="Arial"/>
          <w:b/>
          <w:sz w:val="26"/>
          <w:szCs w:val="26"/>
        </w:rPr>
      </w:pPr>
      <w:r w:rsidRPr="00196EDC">
        <w:rPr>
          <w:rFonts w:ascii="Arial" w:hAnsi="Arial" w:cs="Arial"/>
          <w:b/>
          <w:sz w:val="26"/>
          <w:szCs w:val="26"/>
        </w:rPr>
        <w:t>Additional</w:t>
      </w:r>
      <w:r w:rsidRPr="00196EDC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196EDC">
        <w:rPr>
          <w:rFonts w:ascii="Arial" w:hAnsi="Arial" w:cs="Arial"/>
          <w:b/>
          <w:sz w:val="26"/>
          <w:szCs w:val="26"/>
        </w:rPr>
        <w:t>non-obligatory</w:t>
      </w:r>
      <w:r w:rsidRPr="00196EDC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196EDC">
        <w:rPr>
          <w:rFonts w:ascii="Arial" w:hAnsi="Arial" w:cs="Arial"/>
          <w:b/>
          <w:sz w:val="26"/>
          <w:szCs w:val="26"/>
        </w:rPr>
        <w:t>readings</w:t>
      </w:r>
      <w:r w:rsidRPr="00196EDC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196EDC">
        <w:rPr>
          <w:rFonts w:ascii="Arial" w:hAnsi="Arial" w:cs="Arial"/>
          <w:b/>
          <w:sz w:val="26"/>
          <w:szCs w:val="26"/>
        </w:rPr>
        <w:t>can</w:t>
      </w:r>
      <w:r w:rsidRPr="00196EDC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196EDC">
        <w:rPr>
          <w:rFonts w:ascii="Arial" w:hAnsi="Arial" w:cs="Arial"/>
          <w:b/>
          <w:sz w:val="26"/>
          <w:szCs w:val="26"/>
        </w:rPr>
        <w:t>be</w:t>
      </w:r>
      <w:r w:rsidRPr="00196EDC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196EDC">
        <w:rPr>
          <w:rFonts w:ascii="Arial" w:hAnsi="Arial" w:cs="Arial"/>
          <w:b/>
          <w:sz w:val="26"/>
          <w:szCs w:val="26"/>
        </w:rPr>
        <w:t>presented</w:t>
      </w:r>
      <w:r w:rsidRPr="00196EDC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196EDC">
        <w:rPr>
          <w:rFonts w:ascii="Arial" w:hAnsi="Arial" w:cs="Arial"/>
          <w:b/>
          <w:sz w:val="26"/>
          <w:szCs w:val="26"/>
        </w:rPr>
        <w:t>during</w:t>
      </w:r>
      <w:r w:rsidRPr="00196EDC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196EDC">
        <w:rPr>
          <w:rFonts w:ascii="Arial" w:hAnsi="Arial" w:cs="Arial"/>
          <w:b/>
          <w:sz w:val="26"/>
          <w:szCs w:val="26"/>
        </w:rPr>
        <w:t xml:space="preserve">the </w:t>
      </w:r>
      <w:r w:rsidRPr="00196EDC">
        <w:rPr>
          <w:rFonts w:ascii="Arial" w:hAnsi="Arial" w:cs="Arial"/>
          <w:b/>
          <w:spacing w:val="-2"/>
          <w:sz w:val="26"/>
          <w:szCs w:val="26"/>
        </w:rPr>
        <w:t>course.</w:t>
      </w:r>
    </w:p>
    <w:p w14:paraId="3C1BFE30" w14:textId="77777777" w:rsidR="00843456" w:rsidRPr="00196EDC" w:rsidRDefault="00843456" w:rsidP="00843456">
      <w:pPr>
        <w:spacing w:line="240" w:lineRule="auto"/>
        <w:rPr>
          <w:rFonts w:ascii="Arial" w:hAnsi="Arial" w:cs="Arial"/>
          <w:sz w:val="26"/>
          <w:szCs w:val="26"/>
        </w:rPr>
      </w:pPr>
    </w:p>
    <w:p w14:paraId="0B7F0F36" w14:textId="77777777" w:rsidR="00EB0C45" w:rsidRDefault="00EB0C45"/>
    <w:sectPr w:rsidR="00EB0C45" w:rsidSect="00843456">
      <w:type w:val="continuous"/>
      <w:pgSz w:w="11900" w:h="16840"/>
      <w:pgMar w:top="1440" w:right="1440" w:bottom="1440" w:left="1440" w:header="567" w:footer="680" w:gutter="0"/>
      <w:cols w:space="70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F51B" w14:textId="77777777" w:rsidR="00DA1697" w:rsidRDefault="00DA1697">
      <w:pPr>
        <w:spacing w:after="0" w:line="240" w:lineRule="auto"/>
      </w:pPr>
      <w:r>
        <w:separator/>
      </w:r>
    </w:p>
  </w:endnote>
  <w:endnote w:type="continuationSeparator" w:id="0">
    <w:p w14:paraId="5987F879" w14:textId="77777777" w:rsidR="00DA1697" w:rsidRDefault="00DA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5348" w14:textId="77777777" w:rsidR="00DA1697" w:rsidRDefault="00DA1697">
      <w:pPr>
        <w:spacing w:after="0" w:line="240" w:lineRule="auto"/>
      </w:pPr>
      <w:r>
        <w:separator/>
      </w:r>
    </w:p>
  </w:footnote>
  <w:footnote w:type="continuationSeparator" w:id="0">
    <w:p w14:paraId="522BCDCD" w14:textId="77777777" w:rsidR="00DA1697" w:rsidRDefault="00DA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38458B24" w14:textId="77777777" w:rsidR="003639E8" w:rsidRDefault="00000000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t>2</w:t>
        </w:r>
        <w:r>
          <w:fldChar w:fldCharType="end"/>
        </w:r>
      </w:p>
      <w:p w14:paraId="5EF7C3AF" w14:textId="77777777" w:rsidR="003639E8" w:rsidRDefault="00000000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02F8" w14:textId="77777777" w:rsidR="003639E8" w:rsidRDefault="00000000" w:rsidP="00640D3C">
    <w:pPr>
      <w:pStyle w:val="Sidhuvud"/>
      <w:ind w:right="-1426" w:firstLine="6520"/>
      <w:jc w:val="center"/>
    </w:pPr>
    <w:sdt>
      <w:sdtPr>
        <w:id w:val="1806202061"/>
        <w:docPartObj>
          <w:docPartGallery w:val="Page Numbers (Top of Page)"/>
          <w:docPartUnique/>
        </w:docPartObj>
      </w:sdtPr>
      <w:sdtContent>
        <w:r>
          <w:t>Page</w:t>
        </w:r>
        <w:r w:rsidRPr="003C407E">
          <w:t xml:space="preserve"> </w:t>
        </w:r>
        <w:r w:rsidRPr="003C407E">
          <w:fldChar w:fldCharType="begin"/>
        </w:r>
        <w:r w:rsidRPr="003C407E">
          <w:instrText>PAGE   \* MERGEFORMAT</w:instrText>
        </w:r>
        <w:r w:rsidRPr="003C407E">
          <w:fldChar w:fldCharType="separate"/>
        </w:r>
        <w:r w:rsidRPr="003C407E">
          <w:t>3</w:t>
        </w:r>
        <w:r w:rsidRPr="003C407E">
          <w:fldChar w:fldCharType="end"/>
        </w:r>
      </w:sdtContent>
    </w:sdt>
    <w:r w:rsidRPr="003C407E">
      <w:t xml:space="preserve"> </w:t>
    </w:r>
    <w:r>
      <w:t>of</w:t>
    </w:r>
    <w:r w:rsidRPr="003C407E">
      <w:t xml:space="preserve"> </w:t>
    </w:r>
    <w:fldSimple w:instr=" NUMPAGES  \* MERGEFORMAT ">
      <w:r w:rsidRPr="003C407E"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AFF8" w14:textId="77777777" w:rsidR="003639E8" w:rsidRPr="003C407E" w:rsidRDefault="00000000" w:rsidP="00E678E2">
    <w:pPr>
      <w:pStyle w:val="Sidhuvud"/>
    </w:pPr>
    <w:r>
      <w:t>Page</w:t>
    </w:r>
    <w:r w:rsidRPr="003C407E">
      <w:t xml:space="preserve"> 1 </w:t>
    </w:r>
    <w:r>
      <w:t>of</w:t>
    </w:r>
    <w:r w:rsidRPr="003C407E">
      <w:t xml:space="preserve"> </w:t>
    </w:r>
    <w:fldSimple w:instr=" NUMPAGES  \* MERGEFORMAT ">
      <w:r w:rsidRPr="003C407E"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56"/>
    <w:rsid w:val="00005C0D"/>
    <w:rsid w:val="0001297A"/>
    <w:rsid w:val="00062228"/>
    <w:rsid w:val="000751F2"/>
    <w:rsid w:val="000B378F"/>
    <w:rsid w:val="000D3EF1"/>
    <w:rsid w:val="0012466A"/>
    <w:rsid w:val="001347F9"/>
    <w:rsid w:val="00143A9C"/>
    <w:rsid w:val="001621C9"/>
    <w:rsid w:val="0016242D"/>
    <w:rsid w:val="001A0C2E"/>
    <w:rsid w:val="001A4FAB"/>
    <w:rsid w:val="001B06E0"/>
    <w:rsid w:val="001B0B9E"/>
    <w:rsid w:val="001E3781"/>
    <w:rsid w:val="001F00FB"/>
    <w:rsid w:val="00202EB1"/>
    <w:rsid w:val="00210860"/>
    <w:rsid w:val="002232C7"/>
    <w:rsid w:val="00236437"/>
    <w:rsid w:val="002629A1"/>
    <w:rsid w:val="002714B6"/>
    <w:rsid w:val="002736DC"/>
    <w:rsid w:val="00282BB1"/>
    <w:rsid w:val="00292A34"/>
    <w:rsid w:val="002A7D5A"/>
    <w:rsid w:val="002B0C56"/>
    <w:rsid w:val="002B4144"/>
    <w:rsid w:val="002C0F5C"/>
    <w:rsid w:val="002D3214"/>
    <w:rsid w:val="002D6BA1"/>
    <w:rsid w:val="002E03B3"/>
    <w:rsid w:val="002F0A1C"/>
    <w:rsid w:val="0030732A"/>
    <w:rsid w:val="00316F73"/>
    <w:rsid w:val="003465FB"/>
    <w:rsid w:val="00350F15"/>
    <w:rsid w:val="00360E07"/>
    <w:rsid w:val="003639E8"/>
    <w:rsid w:val="00370496"/>
    <w:rsid w:val="0038605A"/>
    <w:rsid w:val="003A1478"/>
    <w:rsid w:val="003A4867"/>
    <w:rsid w:val="003B7078"/>
    <w:rsid w:val="003C3C92"/>
    <w:rsid w:val="003D514D"/>
    <w:rsid w:val="003E72D7"/>
    <w:rsid w:val="003F615A"/>
    <w:rsid w:val="003F6421"/>
    <w:rsid w:val="003F6811"/>
    <w:rsid w:val="00410F48"/>
    <w:rsid w:val="0041720B"/>
    <w:rsid w:val="00423995"/>
    <w:rsid w:val="0043564D"/>
    <w:rsid w:val="004377F8"/>
    <w:rsid w:val="00444090"/>
    <w:rsid w:val="00450629"/>
    <w:rsid w:val="00450E57"/>
    <w:rsid w:val="0045546D"/>
    <w:rsid w:val="00455506"/>
    <w:rsid w:val="004A258C"/>
    <w:rsid w:val="004B2EE1"/>
    <w:rsid w:val="004B2F58"/>
    <w:rsid w:val="004B44F1"/>
    <w:rsid w:val="004B61B1"/>
    <w:rsid w:val="004D0C6B"/>
    <w:rsid w:val="004D34C9"/>
    <w:rsid w:val="004D7161"/>
    <w:rsid w:val="004F67C2"/>
    <w:rsid w:val="00510FB0"/>
    <w:rsid w:val="00565E6D"/>
    <w:rsid w:val="00584420"/>
    <w:rsid w:val="005A00B0"/>
    <w:rsid w:val="005A0C1F"/>
    <w:rsid w:val="005A15E9"/>
    <w:rsid w:val="005A5A66"/>
    <w:rsid w:val="005C3196"/>
    <w:rsid w:val="005D12B6"/>
    <w:rsid w:val="005D5461"/>
    <w:rsid w:val="005F6BE6"/>
    <w:rsid w:val="00606FEB"/>
    <w:rsid w:val="006238B9"/>
    <w:rsid w:val="0064010A"/>
    <w:rsid w:val="006507FE"/>
    <w:rsid w:val="00655221"/>
    <w:rsid w:val="00657E58"/>
    <w:rsid w:val="00660E05"/>
    <w:rsid w:val="006700B2"/>
    <w:rsid w:val="0068603A"/>
    <w:rsid w:val="00697CFA"/>
    <w:rsid w:val="006B1E17"/>
    <w:rsid w:val="006C4E2E"/>
    <w:rsid w:val="006E74C9"/>
    <w:rsid w:val="006F3865"/>
    <w:rsid w:val="00702215"/>
    <w:rsid w:val="00703DA4"/>
    <w:rsid w:val="00717B27"/>
    <w:rsid w:val="00791D7F"/>
    <w:rsid w:val="007A5FAB"/>
    <w:rsid w:val="007C0F2B"/>
    <w:rsid w:val="007C6039"/>
    <w:rsid w:val="007D21F9"/>
    <w:rsid w:val="007E0BF9"/>
    <w:rsid w:val="007F6085"/>
    <w:rsid w:val="00824BA4"/>
    <w:rsid w:val="00831B4C"/>
    <w:rsid w:val="00843456"/>
    <w:rsid w:val="00856F80"/>
    <w:rsid w:val="00864030"/>
    <w:rsid w:val="00870B6A"/>
    <w:rsid w:val="00870FA5"/>
    <w:rsid w:val="008A0986"/>
    <w:rsid w:val="008A35DA"/>
    <w:rsid w:val="008B0705"/>
    <w:rsid w:val="008B38D7"/>
    <w:rsid w:val="008D4FE7"/>
    <w:rsid w:val="008E09BF"/>
    <w:rsid w:val="008E1596"/>
    <w:rsid w:val="008F10FB"/>
    <w:rsid w:val="008F60FA"/>
    <w:rsid w:val="00900338"/>
    <w:rsid w:val="00910F44"/>
    <w:rsid w:val="009206D8"/>
    <w:rsid w:val="00982365"/>
    <w:rsid w:val="009D4451"/>
    <w:rsid w:val="009D4DAA"/>
    <w:rsid w:val="00A0066D"/>
    <w:rsid w:val="00A548BE"/>
    <w:rsid w:val="00A6769A"/>
    <w:rsid w:val="00A827C6"/>
    <w:rsid w:val="00A86A51"/>
    <w:rsid w:val="00A86F3B"/>
    <w:rsid w:val="00AA046C"/>
    <w:rsid w:val="00AA0D7F"/>
    <w:rsid w:val="00AA3CF7"/>
    <w:rsid w:val="00AA7D8B"/>
    <w:rsid w:val="00AF3491"/>
    <w:rsid w:val="00AF7962"/>
    <w:rsid w:val="00B26DC1"/>
    <w:rsid w:val="00B31413"/>
    <w:rsid w:val="00B4548A"/>
    <w:rsid w:val="00B46AFA"/>
    <w:rsid w:val="00B8305F"/>
    <w:rsid w:val="00B908B2"/>
    <w:rsid w:val="00B93BD9"/>
    <w:rsid w:val="00B961AB"/>
    <w:rsid w:val="00BB0C79"/>
    <w:rsid w:val="00BD0EA6"/>
    <w:rsid w:val="00C0221A"/>
    <w:rsid w:val="00C26BAC"/>
    <w:rsid w:val="00C76B74"/>
    <w:rsid w:val="00C83499"/>
    <w:rsid w:val="00CD752C"/>
    <w:rsid w:val="00CE297C"/>
    <w:rsid w:val="00D14EAF"/>
    <w:rsid w:val="00D26E4C"/>
    <w:rsid w:val="00D32B53"/>
    <w:rsid w:val="00D55B24"/>
    <w:rsid w:val="00D6596B"/>
    <w:rsid w:val="00D65D27"/>
    <w:rsid w:val="00D75A2B"/>
    <w:rsid w:val="00D75AB2"/>
    <w:rsid w:val="00D95FC7"/>
    <w:rsid w:val="00DA1697"/>
    <w:rsid w:val="00DB24F4"/>
    <w:rsid w:val="00DD61D1"/>
    <w:rsid w:val="00DD69A7"/>
    <w:rsid w:val="00DE5B4E"/>
    <w:rsid w:val="00DF0944"/>
    <w:rsid w:val="00DF67C0"/>
    <w:rsid w:val="00E048F7"/>
    <w:rsid w:val="00E178FB"/>
    <w:rsid w:val="00E24C43"/>
    <w:rsid w:val="00E27733"/>
    <w:rsid w:val="00E50096"/>
    <w:rsid w:val="00E51602"/>
    <w:rsid w:val="00E638ED"/>
    <w:rsid w:val="00E9349C"/>
    <w:rsid w:val="00EA0E88"/>
    <w:rsid w:val="00EB0C45"/>
    <w:rsid w:val="00EB330C"/>
    <w:rsid w:val="00EB447D"/>
    <w:rsid w:val="00EC56A4"/>
    <w:rsid w:val="00ED05E4"/>
    <w:rsid w:val="00ED3396"/>
    <w:rsid w:val="00ED7983"/>
    <w:rsid w:val="00EF65A3"/>
    <w:rsid w:val="00F11E3B"/>
    <w:rsid w:val="00F14EA0"/>
    <w:rsid w:val="00F16BED"/>
    <w:rsid w:val="00F336DA"/>
    <w:rsid w:val="00F36BB5"/>
    <w:rsid w:val="00F410B8"/>
    <w:rsid w:val="00F514F3"/>
    <w:rsid w:val="00F57BAE"/>
    <w:rsid w:val="00F607A6"/>
    <w:rsid w:val="00F702BC"/>
    <w:rsid w:val="00F909A0"/>
    <w:rsid w:val="00FA1571"/>
    <w:rsid w:val="00FA471D"/>
    <w:rsid w:val="00FA5A15"/>
    <w:rsid w:val="00FB170C"/>
    <w:rsid w:val="00FB1C56"/>
    <w:rsid w:val="00FD37F1"/>
    <w:rsid w:val="00FD59AA"/>
    <w:rsid w:val="00FD7920"/>
    <w:rsid w:val="00FE1624"/>
    <w:rsid w:val="00FF373B"/>
    <w:rsid w:val="00FF58B4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38F5"/>
  <w15:chartTrackingRefBased/>
  <w15:docId w15:val="{C0D7D325-D67E-F141-9078-36D3A4C7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56"/>
    <w:pPr>
      <w:spacing w:after="160" w:line="312" w:lineRule="auto"/>
    </w:pPr>
    <w:rPr>
      <w:rFonts w:ascii="Times New Roman" w:eastAsia="Times New Roman" w:hAnsi="Times New Roman" w:cs="Times New Roman"/>
      <w:kern w:val="0"/>
      <w:szCs w:val="20"/>
      <w:lang w:val="en-GB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4345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345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3456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3456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3456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3456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3456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3456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3456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345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345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345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345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3456"/>
    <w:rPr>
      <w:rFonts w:eastAsiaTheme="majorEastAsia" w:cstheme="majorBidi"/>
      <w:color w:val="0F4761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345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3456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345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3456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843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4345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3456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345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843456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43456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84345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434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3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3456"/>
    <w:rPr>
      <w:i/>
      <w:iCs/>
      <w:color w:val="0F4761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843456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Doctitle"/>
    <w:link w:val="SidfotChar"/>
    <w:rsid w:val="00843456"/>
    <w:pPr>
      <w:spacing w:before="0"/>
    </w:pPr>
    <w:rPr>
      <w:sz w:val="18"/>
    </w:rPr>
  </w:style>
  <w:style w:type="character" w:customStyle="1" w:styleId="SidfotChar">
    <w:name w:val="Sidfot Char"/>
    <w:basedOn w:val="Standardstycketeckensnitt"/>
    <w:link w:val="Sidfot"/>
    <w:rsid w:val="00843456"/>
    <w:rPr>
      <w:rFonts w:ascii="Arial" w:eastAsia="Times New Roman" w:hAnsi="Arial" w:cs="Times New Roman"/>
      <w:spacing w:val="10"/>
      <w:kern w:val="0"/>
      <w:sz w:val="18"/>
      <w:szCs w:val="20"/>
      <w:lang w:val="en-GB" w:eastAsia="sv-SE"/>
      <w14:ligatures w14:val="none"/>
    </w:rPr>
  </w:style>
  <w:style w:type="paragraph" w:styleId="Sidhuvud">
    <w:name w:val="header"/>
    <w:aliases w:val="Page no"/>
    <w:basedOn w:val="Normal"/>
    <w:link w:val="SidhuvudChar"/>
    <w:uiPriority w:val="99"/>
    <w:rsid w:val="00843456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character" w:customStyle="1" w:styleId="SidhuvudChar">
    <w:name w:val="Sidhuvud Char"/>
    <w:aliases w:val="Page no Char"/>
    <w:basedOn w:val="Standardstycketeckensnitt"/>
    <w:link w:val="Sidhuvud"/>
    <w:uiPriority w:val="99"/>
    <w:rsid w:val="00843456"/>
    <w:rPr>
      <w:rFonts w:ascii="Arial" w:eastAsia="Times New Roman" w:hAnsi="Arial" w:cs="Times New Roman"/>
      <w:kern w:val="0"/>
      <w:sz w:val="22"/>
      <w:szCs w:val="22"/>
      <w:lang w:val="en-GB" w:eastAsia="sv-SE"/>
      <w14:ligatures w14:val="none"/>
    </w:rPr>
  </w:style>
  <w:style w:type="paragraph" w:customStyle="1" w:styleId="Dep">
    <w:name w:val="Dep"/>
    <w:aliases w:val="Div,Officer etc"/>
    <w:basedOn w:val="Normal"/>
    <w:rsid w:val="00843456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character" w:styleId="Hyperlnk">
    <w:name w:val="Hyperlink"/>
    <w:basedOn w:val="Standardstycketeckensnitt"/>
    <w:uiPriority w:val="99"/>
    <w:rsid w:val="00843456"/>
    <w:rPr>
      <w:color w:val="0000FF"/>
      <w:u w:val="single"/>
    </w:rPr>
  </w:style>
  <w:style w:type="paragraph" w:customStyle="1" w:styleId="Doctitle">
    <w:name w:val="Doc title"/>
    <w:aliases w:val="reg no,date,rec"/>
    <w:basedOn w:val="Dep"/>
    <w:rsid w:val="00843456"/>
    <w:pPr>
      <w:spacing w:before="16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hyperlink" Target="https://www.jstor.org/stable/1343781" TargetMode="External"/><Relationship Id="rId18" Type="http://schemas.openxmlformats.org/officeDocument/2006/relationships/hyperlink" Target="https://doi.org/10.2307/j.ctv21hrhg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ultur.lu.se" TargetMode="External"/><Relationship Id="rId12" Type="http://schemas.openxmlformats.org/officeDocument/2006/relationships/hyperlink" Target="https://www.jstor.org/stable/3207893?seq=1" TargetMode="External"/><Relationship Id="rId17" Type="http://schemas.openxmlformats.org/officeDocument/2006/relationships/hyperlink" Target="https://soth-alexanderstreet-com.ludwig.lub.lu.se/cgi-bin/SOTH/hub.py?browse=full&amp;showfullrecord=on&amp;sourceid=S10021788&amp;type=source_detai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57/9780230245075_5" TargetMode="External"/><Relationship Id="rId20" Type="http://schemas.openxmlformats.org/officeDocument/2006/relationships/hyperlink" Target="http://journals.sagepub.com/toc/boda/6/3-4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doi.org/10.1111/1758-5899.13205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doi.org/10.2307/j.ctv1131298.7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jstor.org/stable/28028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Jones</dc:creator>
  <cp:keywords/>
  <dc:description/>
  <cp:lastModifiedBy>Paul Agnidakis</cp:lastModifiedBy>
  <cp:revision>2</cp:revision>
  <dcterms:created xsi:type="dcterms:W3CDTF">2025-06-09T14:02:00Z</dcterms:created>
  <dcterms:modified xsi:type="dcterms:W3CDTF">2025-06-09T14:02:00Z</dcterms:modified>
</cp:coreProperties>
</file>