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3A83E14" w:rsidR="001A1A95" w:rsidRPr="009B01B4" w:rsidRDefault="002A23D2" w:rsidP="00C27003">
      <w:pPr>
        <w:pStyle w:val="Infotext"/>
        <w:spacing w:before="1920"/>
        <w:rPr>
          <w:rFonts w:ascii="Times New Roman" w:hAnsi="Times New Roman"/>
          <w:lang w:val="en-US"/>
        </w:rPr>
      </w:pPr>
      <w:r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A94DEC" w:rsidRPr="002A5DFD">
        <w:rPr>
          <w:rFonts w:ascii="Times New Roman" w:hAnsi="Times New Roman"/>
          <w:lang w:val="en-US"/>
        </w:rPr>
        <w:t xml:space="preserve">Department of Arts and Cultural </w:t>
      </w:r>
      <w:r w:rsidR="00A94DEC" w:rsidRPr="00CD5A85">
        <w:rPr>
          <w:rFonts w:ascii="Times New Roman" w:hAnsi="Times New Roman"/>
          <w:lang w:val="en-US"/>
        </w:rPr>
        <w:t xml:space="preserve">Sciences, </w:t>
      </w:r>
      <w:r w:rsidR="009B01B4" w:rsidRPr="009B01B4">
        <w:rPr>
          <w:rFonts w:ascii="Times New Roman" w:hAnsi="Times New Roman"/>
          <w:lang w:val="en-US"/>
        </w:rPr>
        <w:t>Division of Ethnology</w:t>
      </w:r>
    </w:p>
    <w:p w14:paraId="6AAC99AA" w14:textId="16A509EB" w:rsidR="001A1A95" w:rsidRPr="002A5DFD" w:rsidRDefault="001A1A95" w:rsidP="001A1A95">
      <w:pPr>
        <w:pStyle w:val="Infotext"/>
        <w:rPr>
          <w:rFonts w:ascii="Times New Roman" w:hAnsi="Times New Roman"/>
          <w:caps/>
          <w:lang w:val="en-US"/>
        </w:rPr>
      </w:pPr>
      <w:r w:rsidRPr="002A5DFD">
        <w:rPr>
          <w:rFonts w:ascii="Times New Roman" w:hAnsi="Times New Roman"/>
          <w:lang w:val="en-US"/>
        </w:rPr>
        <w:br w:type="column"/>
      </w:r>
      <w:r w:rsidR="00A94DEC" w:rsidRPr="002A5DFD">
        <w:rPr>
          <w:rFonts w:ascii="Times New Roman" w:hAnsi="Times New Roman"/>
          <w:caps/>
          <w:lang w:val="en-US"/>
        </w:rPr>
        <w:t>COURSE LITERATURE</w:t>
      </w:r>
    </w:p>
    <w:p w14:paraId="656BBA33" w14:textId="77777777" w:rsidR="008C280D" w:rsidRPr="002A5DFD" w:rsidRDefault="008C280D" w:rsidP="008C280D">
      <w:pPr>
        <w:pStyle w:val="Infotext"/>
        <w:rPr>
          <w:rFonts w:ascii="Times New Roman" w:hAnsi="Times New Roman"/>
          <w:lang w:val="en-US"/>
        </w:rPr>
        <w:sectPr w:rsidR="008C280D" w:rsidRPr="002A5DFD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A44C26A" w:rsidR="00705814" w:rsidRPr="006E4423" w:rsidRDefault="00A94DEC" w:rsidP="00F7756F">
      <w:pPr>
        <w:pStyle w:val="Rubrik1"/>
        <w:rPr>
          <w:rFonts w:cs="Arial"/>
        </w:rPr>
      </w:pPr>
      <w:r w:rsidRPr="006E4423">
        <w:rPr>
          <w:rFonts w:cs="Arial"/>
        </w:rPr>
        <w:t xml:space="preserve">Course literature for </w:t>
      </w:r>
      <w:r w:rsidR="006E4423">
        <w:rPr>
          <w:rFonts w:cs="Arial"/>
        </w:rPr>
        <w:t>TKAN2</w:t>
      </w:r>
      <w:r w:rsidR="009B01B4">
        <w:rPr>
          <w:rFonts w:cs="Arial"/>
        </w:rPr>
        <w:t>4</w:t>
      </w:r>
      <w:r w:rsidRPr="006E4423">
        <w:rPr>
          <w:rFonts w:cs="Arial"/>
        </w:rPr>
        <w:t>:</w:t>
      </w:r>
      <w:r w:rsidR="009B01B4" w:rsidRPr="009B01B4">
        <w:t xml:space="preserve"> </w:t>
      </w:r>
      <w:r w:rsidR="009B01B4" w:rsidRPr="009B01B4">
        <w:rPr>
          <w:rFonts w:cs="Arial"/>
        </w:rPr>
        <w:t xml:space="preserve">Analysing Ethnographic Materials &amp; Academic Writing, 15 </w:t>
      </w:r>
      <w:r w:rsidR="009B01B4">
        <w:rPr>
          <w:rFonts w:cs="Arial"/>
        </w:rPr>
        <w:t>HP</w:t>
      </w:r>
      <w:r w:rsidRPr="006E4423">
        <w:rPr>
          <w:rFonts w:cs="Arial"/>
        </w:rPr>
        <w:t xml:space="preserve">, </w:t>
      </w:r>
      <w:r w:rsidR="00F7756F" w:rsidRPr="006E4423">
        <w:rPr>
          <w:rFonts w:cs="Arial"/>
        </w:rPr>
        <w:t>Fall</w:t>
      </w:r>
      <w:r w:rsidR="006E4423">
        <w:rPr>
          <w:rFonts w:cs="Arial"/>
        </w:rPr>
        <w:t xml:space="preserve"> 2026</w:t>
      </w:r>
      <w:r w:rsidR="00CE4B94" w:rsidRPr="006E4423">
        <w:rPr>
          <w:rFonts w:cs="Arial"/>
        </w:rPr>
        <w:t xml:space="preserve"> </w:t>
      </w:r>
    </w:p>
    <w:p w14:paraId="0F69CCF2" w14:textId="3BEB5451" w:rsidR="00A94DEC" w:rsidRPr="002A5DFD" w:rsidRDefault="00A94DEC" w:rsidP="00A94DEC">
      <w:pPr>
        <w:pStyle w:val="Rubrik2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 xml:space="preserve">Established by the departmental board or equivalent, </w:t>
      </w:r>
      <w:r w:rsidR="006E4423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2026-06-03.</w:t>
      </w:r>
    </w:p>
    <w:p w14:paraId="68E82BD0" w14:textId="77777777" w:rsidR="00A94DEC" w:rsidRPr="002A5DFD" w:rsidRDefault="00A94DEC" w:rsidP="00A94DEC">
      <w:pPr>
        <w:pStyle w:val="Brdtext"/>
        <w:jc w:val="both"/>
        <w:rPr>
          <w:lang w:val="en-US"/>
        </w:rPr>
      </w:pPr>
    </w:p>
    <w:p w14:paraId="2DE5CAD7" w14:textId="462D0986" w:rsidR="00A94DEC" w:rsidRPr="002A5DFD" w:rsidRDefault="00F7756F" w:rsidP="00A94DEC">
      <w:pPr>
        <w:pStyle w:val="Brdtext"/>
        <w:jc w:val="both"/>
        <w:rPr>
          <w:lang w:val="en-US"/>
        </w:rPr>
      </w:pPr>
      <w:r w:rsidRPr="002A5DFD">
        <w:rPr>
          <w:lang w:val="en-US"/>
        </w:rPr>
        <w:t>L</w:t>
      </w:r>
      <w:r w:rsidR="00A94DEC" w:rsidRPr="002A5DFD">
        <w:rPr>
          <w:lang w:val="en-US"/>
        </w:rPr>
        <w:t xml:space="preserve">iterature is searched in </w:t>
      </w:r>
      <w:hyperlink r:id="rId14" w:history="1">
        <w:r w:rsidRPr="002A5DFD">
          <w:rPr>
            <w:rStyle w:val="Hyperlnk"/>
            <w:lang w:val="en-US"/>
          </w:rPr>
          <w:t>https://finn.lub.lu.se/</w:t>
        </w:r>
      </w:hyperlink>
      <w:r w:rsidRPr="002A5DFD">
        <w:rPr>
          <w:lang w:val="en-US"/>
        </w:rPr>
        <w:t xml:space="preserve"> </w:t>
      </w:r>
      <w:r w:rsidR="00A94DEC" w:rsidRPr="002A5DFD">
        <w:rPr>
          <w:lang w:val="en-US"/>
        </w:rPr>
        <w:t>unless otherwise stated.</w:t>
      </w:r>
    </w:p>
    <w:p w14:paraId="6D655E7D" w14:textId="77777777" w:rsidR="00F7756F" w:rsidRPr="002A5DFD" w:rsidRDefault="00F7756F" w:rsidP="00A94DEC">
      <w:pPr>
        <w:pStyle w:val="Brdtext"/>
        <w:jc w:val="both"/>
        <w:rPr>
          <w:lang w:val="en-US"/>
        </w:rPr>
      </w:pPr>
    </w:p>
    <w:p w14:paraId="186C1F39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Agnidakis, Paul (2018). Ethnology. In: </w:t>
      </w:r>
      <w:r w:rsidRPr="009B01B4">
        <w:rPr>
          <w:rFonts w:ascii="Times New Roman" w:hAnsi="Times New Roman"/>
          <w:i/>
          <w:iCs/>
          <w:sz w:val="24"/>
          <w:szCs w:val="24"/>
        </w:rPr>
        <w:t xml:space="preserve">Wiley-Blackwells International </w:t>
      </w:r>
      <w:proofErr w:type="spellStart"/>
      <w:r w:rsidRPr="009B01B4">
        <w:rPr>
          <w:rFonts w:ascii="Times New Roman" w:hAnsi="Times New Roman"/>
          <w:i/>
          <w:iCs/>
          <w:sz w:val="24"/>
          <w:szCs w:val="24"/>
        </w:rPr>
        <w:t>Encyclopedia</w:t>
      </w:r>
      <w:proofErr w:type="spellEnd"/>
      <w:r w:rsidRPr="009B01B4">
        <w:rPr>
          <w:rFonts w:ascii="Times New Roman" w:hAnsi="Times New Roman"/>
          <w:i/>
          <w:iCs/>
          <w:sz w:val="24"/>
          <w:szCs w:val="24"/>
        </w:rPr>
        <w:t xml:space="preserve"> of Anthropology</w:t>
      </w:r>
      <w:r w:rsidRPr="009B01B4">
        <w:rPr>
          <w:rFonts w:ascii="Times New Roman" w:hAnsi="Times New Roman"/>
          <w:sz w:val="24"/>
          <w:szCs w:val="24"/>
        </w:rPr>
        <w:t>. ISBN: 9781118924396 (13 pages).</w:t>
      </w:r>
    </w:p>
    <w:p w14:paraId="0D900937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06F68B01" w14:textId="69BE351B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Benson, Michaela &amp; O’Reilly, Karen (2009). “Lifestyle migration: Escaping the good life?”. In Benson, Michaela &amp; O’Reilly, Karen </w:t>
      </w:r>
      <w:r w:rsidRPr="009B01B4">
        <w:rPr>
          <w:rFonts w:ascii="Times New Roman" w:hAnsi="Times New Roman"/>
          <w:i/>
          <w:iCs/>
          <w:sz w:val="24"/>
          <w:szCs w:val="24"/>
        </w:rPr>
        <w:t>Lifestyle migration: Expectations, Aspirations and Experiences</w:t>
      </w:r>
      <w:r w:rsidRPr="009B01B4">
        <w:rPr>
          <w:rFonts w:ascii="Times New Roman" w:hAnsi="Times New Roman"/>
          <w:sz w:val="24"/>
          <w:szCs w:val="24"/>
        </w:rPr>
        <w:t>. Farnham: Ashgate. ISBN:9780754675679, pp. 1-13 (13 p.)</w:t>
      </w:r>
    </w:p>
    <w:p w14:paraId="73B93DB4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3B3F48CE" w14:textId="2481103D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Buccitelli, Anthony Bak (2020). "(Folk)Life, Interrupted: Challenges for Fieldwork, Empathy, and Public Discourse in the Age of Trump." </w:t>
      </w:r>
      <w:r w:rsidRPr="009B01B4">
        <w:rPr>
          <w:rFonts w:ascii="Times New Roman" w:hAnsi="Times New Roman"/>
          <w:i/>
          <w:iCs/>
          <w:sz w:val="24"/>
          <w:szCs w:val="24"/>
        </w:rPr>
        <w:t>Journal of American Folklore</w:t>
      </w:r>
      <w:r w:rsidRPr="009B01B4">
        <w:rPr>
          <w:rFonts w:ascii="Times New Roman" w:hAnsi="Times New Roman"/>
          <w:sz w:val="24"/>
          <w:szCs w:val="24"/>
        </w:rPr>
        <w:t xml:space="preserve">, vol. 133 no. 530, pp. 412-429. </w:t>
      </w:r>
      <w:r w:rsidRPr="009B01B4">
        <w:rPr>
          <w:rFonts w:ascii="Times New Roman" w:hAnsi="Times New Roman"/>
          <w:i/>
          <w:iCs/>
          <w:sz w:val="24"/>
          <w:szCs w:val="24"/>
        </w:rPr>
        <w:t>Project MUSE</w:t>
      </w:r>
      <w:r w:rsidRPr="009B01B4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https://muse.jhu.edu/article/765332</w:t>
        </w:r>
      </w:hyperlink>
      <w:r w:rsidRPr="009B01B4">
        <w:rPr>
          <w:rFonts w:ascii="Times New Roman" w:hAnsi="Times New Roman"/>
          <w:sz w:val="24"/>
          <w:szCs w:val="24"/>
        </w:rPr>
        <w:t>. (17 pages)</w:t>
      </w:r>
    </w:p>
    <w:p w14:paraId="13CD56C0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05D8DD75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Eimermann, Marco, Agnidakis, Paul, Åkerlund, Ulrika &amp; Woube, Annie (2017). Rural Place Marketing and Consumption- Driven Mobilities in Northern Sweden: Challenges and Opportunities for Community Sustainability. </w:t>
      </w:r>
      <w:r w:rsidRPr="009B01B4">
        <w:rPr>
          <w:rFonts w:ascii="Times New Roman" w:hAnsi="Times New Roman"/>
          <w:i/>
          <w:iCs/>
          <w:sz w:val="24"/>
          <w:szCs w:val="24"/>
        </w:rPr>
        <w:t>Journal of Rural and Community Development</w:t>
      </w:r>
      <w:r w:rsidRPr="009B01B4">
        <w:rPr>
          <w:rFonts w:ascii="Times New Roman" w:hAnsi="Times New Roman"/>
          <w:sz w:val="24"/>
          <w:szCs w:val="24"/>
        </w:rPr>
        <w:t>. ISSN: 1712-8277 (12 pages)</w:t>
      </w:r>
    </w:p>
    <w:p w14:paraId="705737CA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6BB48414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>Favret-Saada, Jeanne (1980). Deadly words. Witchcraft in the Bocage. Cambridge: Cambridge University Press, pp. 1-28. Will upload on Canvas. (28 pages)</w:t>
      </w:r>
    </w:p>
    <w:p w14:paraId="07738924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073BE469" w14:textId="23DF7E8E" w:rsidR="00A7091D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lastRenderedPageBreak/>
        <w:t>Gerholm, Tomas (1990). On Tacit Knowledge in Academia. </w:t>
      </w:r>
      <w:r w:rsidRPr="009B01B4">
        <w:rPr>
          <w:rFonts w:ascii="Times New Roman" w:hAnsi="Times New Roman"/>
          <w:i/>
          <w:iCs/>
          <w:sz w:val="24"/>
          <w:szCs w:val="24"/>
        </w:rPr>
        <w:t>European Journal of Education</w:t>
      </w:r>
      <w:r w:rsidRPr="009B01B4">
        <w:rPr>
          <w:rFonts w:ascii="Times New Roman" w:hAnsi="Times New Roman"/>
          <w:sz w:val="24"/>
          <w:szCs w:val="24"/>
        </w:rPr>
        <w:t xml:space="preserve">, </w:t>
      </w:r>
      <w:r w:rsidR="009B01B4" w:rsidRPr="009B01B4">
        <w:rPr>
          <w:rFonts w:ascii="Times New Roman" w:hAnsi="Times New Roman"/>
          <w:sz w:val="24"/>
          <w:szCs w:val="24"/>
        </w:rPr>
        <w:t xml:space="preserve">vol. </w:t>
      </w:r>
      <w:r w:rsidRPr="009B01B4">
        <w:rPr>
          <w:rFonts w:ascii="Times New Roman" w:hAnsi="Times New Roman"/>
          <w:sz w:val="24"/>
          <w:szCs w:val="24"/>
        </w:rPr>
        <w:t>25</w:t>
      </w:r>
      <w:r w:rsidR="009B01B4" w:rsidRPr="009B01B4">
        <w:rPr>
          <w:rFonts w:ascii="Times New Roman" w:hAnsi="Times New Roman"/>
          <w:sz w:val="24"/>
          <w:szCs w:val="24"/>
        </w:rPr>
        <w:t xml:space="preserve">, no. </w:t>
      </w:r>
      <w:r w:rsidRPr="009B01B4">
        <w:rPr>
          <w:rFonts w:ascii="Times New Roman" w:hAnsi="Times New Roman"/>
          <w:sz w:val="24"/>
          <w:szCs w:val="24"/>
        </w:rPr>
        <w:t>3, pp.263–271. </w:t>
      </w:r>
      <w:hyperlink r:id="rId16" w:tooltip="https://doi.org/10.2307/1503316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https://doi.org/10.2307/1503316</w:t>
        </w:r>
      </w:hyperlink>
      <w:r w:rsidRPr="009B01B4">
        <w:rPr>
          <w:rFonts w:ascii="Times New Roman" w:hAnsi="Times New Roman"/>
          <w:sz w:val="24"/>
          <w:szCs w:val="24"/>
        </w:rPr>
        <w:t xml:space="preserve"> (9 pages)</w:t>
      </w:r>
    </w:p>
    <w:p w14:paraId="45151537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1FB64E6A" w14:textId="4978C3AB" w:rsidR="00A7091D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Hacking, Ian (1999). </w:t>
      </w:r>
      <w:r w:rsidRPr="009B01B4">
        <w:rPr>
          <w:rFonts w:ascii="Times New Roman" w:hAnsi="Times New Roman"/>
          <w:i/>
          <w:iCs/>
          <w:sz w:val="24"/>
          <w:szCs w:val="24"/>
        </w:rPr>
        <w:t>The Social Construction of What?</w:t>
      </w:r>
      <w:r w:rsidRPr="009B01B4">
        <w:rPr>
          <w:rFonts w:ascii="Times New Roman" w:hAnsi="Times New Roman"/>
          <w:sz w:val="24"/>
          <w:szCs w:val="24"/>
        </w:rPr>
        <w:t xml:space="preserve"> Cambridge, Mass.: Harvard Univ. Press. ISBN 0-674-81200-X. (261 page</w:t>
      </w:r>
      <w:r w:rsidR="009B01B4">
        <w:rPr>
          <w:rFonts w:ascii="Times New Roman" w:hAnsi="Times New Roman"/>
          <w:sz w:val="24"/>
          <w:szCs w:val="24"/>
        </w:rPr>
        <w:t>s)</w:t>
      </w:r>
    </w:p>
    <w:p w14:paraId="05EC1C62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2FEAE9D0" w14:textId="3DF1D86D" w:rsidR="00A7091D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Herd, Katarzyna (2024). Transfer Patterns in the Swedish Football Clubs – a Gift Economy of Loyalties and Emotions. </w:t>
      </w:r>
      <w:r w:rsidRPr="009B01B4">
        <w:rPr>
          <w:rFonts w:ascii="Times New Roman" w:hAnsi="Times New Roman"/>
          <w:i/>
          <w:iCs/>
          <w:sz w:val="24"/>
          <w:szCs w:val="24"/>
        </w:rPr>
        <w:t>Soccer &amp; Society</w:t>
      </w:r>
      <w:r w:rsidRPr="009B01B4">
        <w:rPr>
          <w:rFonts w:ascii="Times New Roman" w:hAnsi="Times New Roman"/>
          <w:sz w:val="24"/>
          <w:szCs w:val="24"/>
        </w:rPr>
        <w:t xml:space="preserve"> 25, no. 3, pp. 257–71 (14 pages)</w:t>
      </w:r>
      <w:r w:rsidR="009B01B4">
        <w:rPr>
          <w:rFonts w:ascii="Times New Roman" w:hAnsi="Times New Roman"/>
          <w:sz w:val="24"/>
          <w:szCs w:val="24"/>
        </w:rPr>
        <w:t xml:space="preserve"> </w:t>
      </w:r>
      <w:r w:rsidRPr="009B01B4">
        <w:rPr>
          <w:rFonts w:ascii="Times New Roman" w:hAnsi="Times New Roman"/>
          <w:sz w:val="24"/>
          <w:szCs w:val="24"/>
        </w:rPr>
        <w:t>doi:10.1080/14660970.2023.2247350.</w:t>
      </w:r>
    </w:p>
    <w:p w14:paraId="435C2CA3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621897F8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Herd, Katarzyna (2023). Pitch Fever: Swedish Football and the Politics of Grass. In: Alpan, B., Sonntag, A., Herd, K. (eds) </w:t>
      </w:r>
      <w:r w:rsidRPr="009B01B4">
        <w:rPr>
          <w:rFonts w:ascii="Times New Roman" w:hAnsi="Times New Roman"/>
          <w:i/>
          <w:iCs/>
          <w:sz w:val="24"/>
          <w:szCs w:val="24"/>
        </w:rPr>
        <w:t>The Political Football Stadium. Football Research in an Enlarged Europe</w:t>
      </w:r>
      <w:r w:rsidRPr="009B01B4">
        <w:rPr>
          <w:rFonts w:ascii="Times New Roman" w:hAnsi="Times New Roman"/>
          <w:sz w:val="24"/>
          <w:szCs w:val="24"/>
        </w:rPr>
        <w:t xml:space="preserve">, pp. 151-170 (19 pages). Palgrave Macmillan, Cham. </w:t>
      </w:r>
      <w:hyperlink r:id="rId17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https://doi.org/10.1007/978-3-031-29144-9_8</w:t>
        </w:r>
      </w:hyperlink>
    </w:p>
    <w:p w14:paraId="363FC0EC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648AE2E7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>Lamont, Michele. 2009. </w:t>
      </w:r>
      <w:r w:rsidRPr="009B01B4">
        <w:rPr>
          <w:rFonts w:ascii="Times New Roman" w:hAnsi="Times New Roman"/>
          <w:i/>
          <w:iCs/>
          <w:sz w:val="24"/>
          <w:szCs w:val="24"/>
        </w:rPr>
        <w:t>How professors think: Inside the curious world of academic judgment</w:t>
      </w:r>
      <w:r w:rsidRPr="009B01B4">
        <w:rPr>
          <w:rFonts w:ascii="Times New Roman" w:hAnsi="Times New Roman"/>
          <w:sz w:val="24"/>
          <w:szCs w:val="24"/>
        </w:rPr>
        <w:t>. Cambridge, MA: Harvard University Press, pp. 1–53. (52 pages)</w:t>
      </w:r>
    </w:p>
    <w:p w14:paraId="48CFBB0E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3F2FA1A4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>Queneau, Raymond. 2009. Exercises in Style. Richmond: One World Classics. ISBN 978184749073. (121 pages)</w:t>
      </w:r>
    </w:p>
    <w:p w14:paraId="43E82411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2158F5BC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Skeggs, Beverley (2012). Chapter 2: Respectable Knowledge: Experience and Interpretation. In: </w:t>
      </w:r>
      <w:r w:rsidRPr="009B01B4">
        <w:rPr>
          <w:rFonts w:ascii="Times New Roman" w:hAnsi="Times New Roman"/>
          <w:i/>
          <w:iCs/>
          <w:sz w:val="24"/>
          <w:szCs w:val="24"/>
        </w:rPr>
        <w:t>Formations of class and gender</w:t>
      </w:r>
      <w:r w:rsidRPr="009B01B4">
        <w:rPr>
          <w:rFonts w:ascii="Times New Roman" w:hAnsi="Times New Roman"/>
          <w:sz w:val="24"/>
          <w:szCs w:val="24"/>
        </w:rPr>
        <w:t xml:space="preserve"> (available online, 24 pp.) </w:t>
      </w:r>
      <w:hyperlink r:id="rId18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https://sk-sagepub-com.ludwig.lub.lu.se/books/formations-of-class-and-gender</w:t>
        </w:r>
      </w:hyperlink>
    </w:p>
    <w:p w14:paraId="531D2023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6CD7E903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Smith, D. E (1978). `K is Mentally Ill’ the Anatomy of a Factual Account. </w:t>
      </w:r>
      <w:r w:rsidRPr="009B01B4">
        <w:rPr>
          <w:rFonts w:ascii="Times New Roman" w:hAnsi="Times New Roman"/>
          <w:i/>
          <w:iCs/>
          <w:sz w:val="24"/>
          <w:szCs w:val="24"/>
        </w:rPr>
        <w:t>Sociology</w:t>
      </w:r>
      <w:r w:rsidRPr="009B01B4">
        <w:rPr>
          <w:rFonts w:ascii="Times New Roman" w:hAnsi="Times New Roman"/>
          <w:sz w:val="24"/>
          <w:szCs w:val="24"/>
        </w:rPr>
        <w:t xml:space="preserve">, vol. </w:t>
      </w:r>
      <w:r w:rsidRPr="009B01B4">
        <w:rPr>
          <w:rFonts w:ascii="Times New Roman" w:hAnsi="Times New Roman"/>
          <w:i/>
          <w:iCs/>
          <w:sz w:val="24"/>
          <w:szCs w:val="24"/>
        </w:rPr>
        <w:t>12</w:t>
      </w:r>
      <w:r w:rsidRPr="009B01B4">
        <w:rPr>
          <w:rFonts w:ascii="Times New Roman" w:hAnsi="Times New Roman"/>
          <w:sz w:val="24"/>
          <w:szCs w:val="24"/>
        </w:rPr>
        <w:t xml:space="preserve">, no. 1, pp.23-53. </w:t>
      </w:r>
      <w:hyperlink r:id="rId19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https://doi.org/10.1177/003803857801200103</w:t>
        </w:r>
        <w:r w:rsidRPr="009B01B4">
          <w:rPr>
            <w:rStyle w:val="Hyperlnk"/>
            <w:rFonts w:ascii="Times New Roman" w:hAnsi="Times New Roman"/>
            <w:sz w:val="24"/>
            <w:szCs w:val="24"/>
            <w:u w:val="none"/>
          </w:rPr>
          <w:t xml:space="preserve"> (30</w:t>
        </w:r>
      </w:hyperlink>
      <w:r w:rsidRPr="009B01B4">
        <w:rPr>
          <w:rFonts w:ascii="Times New Roman" w:hAnsi="Times New Roman"/>
          <w:sz w:val="24"/>
          <w:szCs w:val="24"/>
        </w:rPr>
        <w:t xml:space="preserve"> pages).</w:t>
      </w:r>
    </w:p>
    <w:p w14:paraId="24CE625E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32130F60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>Shaw, Adrienne (2019). How to Write a Peer Review Report (without Being a Jerk</w:t>
      </w:r>
      <w:r w:rsidRPr="009B01B4">
        <w:rPr>
          <w:rFonts w:ascii="Times New Roman" w:hAnsi="Times New Roman"/>
          <w:i/>
          <w:iCs/>
          <w:sz w:val="24"/>
          <w:szCs w:val="24"/>
        </w:rPr>
        <w:t xml:space="preserve">). International </w:t>
      </w:r>
      <w:proofErr w:type="spellStart"/>
      <w:r w:rsidRPr="009B01B4">
        <w:rPr>
          <w:rFonts w:ascii="Times New Roman" w:hAnsi="Times New Roman"/>
          <w:i/>
          <w:iCs/>
          <w:sz w:val="24"/>
          <w:szCs w:val="24"/>
        </w:rPr>
        <w:t>Commmunication</w:t>
      </w:r>
      <w:proofErr w:type="spellEnd"/>
      <w:r w:rsidRPr="009B01B4">
        <w:rPr>
          <w:rFonts w:ascii="Times New Roman" w:hAnsi="Times New Roman"/>
          <w:i/>
          <w:iCs/>
          <w:sz w:val="24"/>
          <w:szCs w:val="24"/>
        </w:rPr>
        <w:t xml:space="preserve"> Association</w:t>
      </w:r>
      <w:r w:rsidRPr="009B01B4">
        <w:rPr>
          <w:rFonts w:ascii="Times New Roman" w:hAnsi="Times New Roman"/>
          <w:sz w:val="24"/>
          <w:szCs w:val="24"/>
        </w:rPr>
        <w:t xml:space="preserve">. </w:t>
      </w:r>
      <w:hyperlink r:id="rId20" w:history="1">
        <w:r w:rsidRPr="009B01B4">
          <w:rPr>
            <w:rStyle w:val="Hyperlnk"/>
            <w:rFonts w:ascii="Times New Roman" w:hAnsi="Times New Roman"/>
            <w:sz w:val="24"/>
            <w:szCs w:val="24"/>
          </w:rPr>
          <w:t>https://www.icahdq.org/blogpost/1523657/317265/How-to-Write-a-Peer-Review-Report-without-Being-a-Jerk</w:t>
        </w:r>
      </w:hyperlink>
      <w:r w:rsidRPr="009B01B4">
        <w:rPr>
          <w:rFonts w:ascii="Times New Roman" w:hAnsi="Times New Roman"/>
          <w:sz w:val="24"/>
          <w:szCs w:val="24"/>
        </w:rPr>
        <w:t>. Online source.</w:t>
      </w:r>
    </w:p>
    <w:p w14:paraId="4704E39F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2041B64F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Sløk-Andersen, Beate and Persson, Alma (2021). Awkward ethnography: an untapped resource </w:t>
      </w:r>
      <w:proofErr w:type="spellStart"/>
      <w:r w:rsidRPr="009B01B4">
        <w:rPr>
          <w:rFonts w:ascii="Times New Roman" w:hAnsi="Times New Roman"/>
          <w:sz w:val="24"/>
          <w:szCs w:val="24"/>
        </w:rPr>
        <w:t>inorganizational</w:t>
      </w:r>
      <w:proofErr w:type="spellEnd"/>
      <w:r w:rsidRPr="009B01B4">
        <w:rPr>
          <w:rFonts w:ascii="Times New Roman" w:hAnsi="Times New Roman"/>
          <w:sz w:val="24"/>
          <w:szCs w:val="24"/>
        </w:rPr>
        <w:t xml:space="preserve"> studies. Jo</w:t>
      </w:r>
      <w:r w:rsidRPr="009B01B4">
        <w:rPr>
          <w:rFonts w:ascii="Times New Roman" w:hAnsi="Times New Roman"/>
          <w:i/>
          <w:iCs/>
          <w:sz w:val="24"/>
          <w:szCs w:val="24"/>
        </w:rPr>
        <w:t xml:space="preserve">urnal of Organizational </w:t>
      </w:r>
      <w:proofErr w:type="spellStart"/>
      <w:r w:rsidRPr="009B01B4">
        <w:rPr>
          <w:rFonts w:ascii="Times New Roman" w:hAnsi="Times New Roman"/>
          <w:i/>
          <w:iCs/>
          <w:sz w:val="24"/>
          <w:szCs w:val="24"/>
        </w:rPr>
        <w:t>Ethngraphy</w:t>
      </w:r>
      <w:proofErr w:type="spellEnd"/>
      <w:r w:rsidRPr="009B01B4">
        <w:rPr>
          <w:rFonts w:ascii="Times New Roman" w:hAnsi="Times New Roman"/>
          <w:sz w:val="24"/>
          <w:szCs w:val="24"/>
        </w:rPr>
        <w:t>, vol. 10, no. 1, pp.65-78. DOI 10.1108/JOE-09-2020-0036. (12 pages)</w:t>
      </w:r>
    </w:p>
    <w:p w14:paraId="1CA85591" w14:textId="77777777" w:rsidR="009B01B4" w:rsidRPr="009B01B4" w:rsidRDefault="009B01B4" w:rsidP="00A7091D">
      <w:pPr>
        <w:rPr>
          <w:rFonts w:ascii="Times New Roman" w:hAnsi="Times New Roman"/>
          <w:sz w:val="24"/>
          <w:szCs w:val="24"/>
        </w:rPr>
      </w:pPr>
    </w:p>
    <w:p w14:paraId="13FBC5C6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proofErr w:type="spellStart"/>
      <w:r w:rsidRPr="009B01B4">
        <w:rPr>
          <w:rFonts w:ascii="Times New Roman" w:hAnsi="Times New Roman"/>
          <w:sz w:val="24"/>
          <w:szCs w:val="24"/>
        </w:rPr>
        <w:t>Strandén-Backa</w:t>
      </w:r>
      <w:proofErr w:type="spellEnd"/>
      <w:r w:rsidRPr="009B01B4">
        <w:rPr>
          <w:rFonts w:ascii="Times New Roman" w:hAnsi="Times New Roman"/>
          <w:sz w:val="24"/>
          <w:szCs w:val="24"/>
        </w:rPr>
        <w:t xml:space="preserve">, Sofie (2020). The involuntary ethnographer and the eagerness to know. </w:t>
      </w:r>
      <w:r w:rsidRPr="009B01B4">
        <w:rPr>
          <w:rFonts w:ascii="Times New Roman" w:hAnsi="Times New Roman"/>
          <w:sz w:val="24"/>
          <w:szCs w:val="24"/>
          <w:lang w:val="fi-FI"/>
        </w:rPr>
        <w:t xml:space="preserve">In Lähdesmäki, Tuuli, Koskinen-Koivisto, Eerika, L.A. </w:t>
      </w:r>
      <w:proofErr w:type="spellStart"/>
      <w:r w:rsidRPr="009B01B4">
        <w:rPr>
          <w:rFonts w:ascii="Times New Roman" w:hAnsi="Times New Roman"/>
          <w:sz w:val="24"/>
          <w:szCs w:val="24"/>
          <w:lang w:val="fi-FI"/>
        </w:rPr>
        <w:t>Čeginskas</w:t>
      </w:r>
      <w:proofErr w:type="spellEnd"/>
      <w:r w:rsidRPr="009B01B4">
        <w:rPr>
          <w:rFonts w:ascii="Times New Roman" w:hAnsi="Times New Roman"/>
          <w:sz w:val="24"/>
          <w:szCs w:val="24"/>
          <w:lang w:val="fi-FI"/>
        </w:rPr>
        <w:t xml:space="preserve">, </w:t>
      </w:r>
      <w:proofErr w:type="spellStart"/>
      <w:r w:rsidRPr="009B01B4">
        <w:rPr>
          <w:rFonts w:ascii="Times New Roman" w:hAnsi="Times New Roman"/>
          <w:sz w:val="24"/>
          <w:szCs w:val="24"/>
          <w:lang w:val="fi-FI"/>
        </w:rPr>
        <w:t>Viktorija</w:t>
      </w:r>
      <w:proofErr w:type="spellEnd"/>
      <w:r w:rsidRPr="009B01B4">
        <w:rPr>
          <w:rFonts w:ascii="Times New Roman" w:hAnsi="Times New Roman"/>
          <w:sz w:val="24"/>
          <w:szCs w:val="24"/>
          <w:lang w:val="fi-FI"/>
        </w:rPr>
        <w:t>, &amp; Koistinen, Aino-Kaisa (</w:t>
      </w:r>
      <w:proofErr w:type="spellStart"/>
      <w:r w:rsidRPr="009B01B4">
        <w:rPr>
          <w:rFonts w:ascii="Times New Roman" w:hAnsi="Times New Roman"/>
          <w:sz w:val="24"/>
          <w:szCs w:val="24"/>
          <w:lang w:val="fi-FI"/>
        </w:rPr>
        <w:t>eds</w:t>
      </w:r>
      <w:proofErr w:type="spellEnd"/>
      <w:r w:rsidRPr="009B01B4">
        <w:rPr>
          <w:rFonts w:ascii="Times New Roman" w:hAnsi="Times New Roman"/>
          <w:sz w:val="24"/>
          <w:szCs w:val="24"/>
          <w:lang w:val="fi-FI"/>
        </w:rPr>
        <w:t xml:space="preserve">.) </w:t>
      </w:r>
      <w:r w:rsidRPr="009B01B4">
        <w:rPr>
          <w:rFonts w:ascii="Times New Roman" w:hAnsi="Times New Roman"/>
          <w:i/>
          <w:iCs/>
          <w:sz w:val="24"/>
          <w:szCs w:val="24"/>
        </w:rPr>
        <w:t>Challenges and Solutions in Ethnographic Research. Ethnography with a twist</w:t>
      </w:r>
      <w:r w:rsidRPr="009B01B4">
        <w:rPr>
          <w:rFonts w:ascii="Times New Roman" w:hAnsi="Times New Roman"/>
          <w:sz w:val="24"/>
          <w:szCs w:val="24"/>
        </w:rPr>
        <w:t xml:space="preserve">. </w:t>
      </w:r>
      <w:r w:rsidRPr="009B01B4">
        <w:rPr>
          <w:rFonts w:ascii="Times New Roman" w:hAnsi="Times New Roman"/>
          <w:sz w:val="24"/>
          <w:szCs w:val="24"/>
        </w:rPr>
        <w:lastRenderedPageBreak/>
        <w:t xml:space="preserve">Taylor and </w:t>
      </w:r>
      <w:proofErr w:type="spellStart"/>
      <w:r w:rsidRPr="009B01B4">
        <w:rPr>
          <w:rFonts w:ascii="Times New Roman" w:hAnsi="Times New Roman"/>
          <w:sz w:val="24"/>
          <w:szCs w:val="24"/>
        </w:rPr>
        <w:t>Fransic</w:t>
      </w:r>
      <w:proofErr w:type="spellEnd"/>
      <w:r w:rsidRPr="009B01B4">
        <w:rPr>
          <w:rFonts w:ascii="Times New Roman" w:hAnsi="Times New Roman"/>
          <w:sz w:val="24"/>
          <w:szCs w:val="24"/>
        </w:rPr>
        <w:t xml:space="preserve"> Group, pp. 175-197. https://library-oapen-org.ludwig.lub.lu.se/handle/20.500.12657/102824. (22 pages).</w:t>
      </w:r>
    </w:p>
    <w:p w14:paraId="76E3ADCC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</w:p>
    <w:p w14:paraId="3CDF04F0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Willim, Robert (2024). </w:t>
      </w:r>
      <w:r w:rsidRPr="009B01B4">
        <w:rPr>
          <w:rFonts w:ascii="Times New Roman" w:hAnsi="Times New Roman"/>
          <w:i/>
          <w:iCs/>
          <w:sz w:val="24"/>
          <w:szCs w:val="24"/>
        </w:rPr>
        <w:t>Mundania – How and Where Technologies are Made Ordinary</w:t>
      </w:r>
      <w:r w:rsidRPr="009B01B4">
        <w:rPr>
          <w:rFonts w:ascii="Times New Roman" w:hAnsi="Times New Roman"/>
          <w:sz w:val="24"/>
          <w:szCs w:val="24"/>
        </w:rPr>
        <w:t>. Bristol: Bristol University Press. ISBN 978-1-5292-2147-3. pp. 1-40, 110-124. (40 pages)</w:t>
      </w:r>
    </w:p>
    <w:p w14:paraId="3668EC80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</w:p>
    <w:p w14:paraId="52CD3404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 xml:space="preserve">Young, Sheila (2022). Alcohol in Premarital Rituals. In: Thurnell-Read, T., Fenton, L. (eds) </w:t>
      </w:r>
      <w:r w:rsidRPr="009B01B4">
        <w:rPr>
          <w:rFonts w:ascii="Times New Roman" w:hAnsi="Times New Roman"/>
          <w:i/>
          <w:iCs/>
          <w:sz w:val="24"/>
          <w:szCs w:val="24"/>
        </w:rPr>
        <w:t>Alcohol, Age, Generation and the Life Course. Leisure Studies in a Global Era</w:t>
      </w:r>
      <w:r w:rsidRPr="009B01B4">
        <w:rPr>
          <w:rFonts w:ascii="Times New Roman" w:hAnsi="Times New Roman"/>
          <w:sz w:val="24"/>
          <w:szCs w:val="24"/>
        </w:rPr>
        <w:t xml:space="preserve">. Palgrave Macmillan, Cham. (pp. 179-201) </w:t>
      </w:r>
      <w:hyperlink r:id="rId21" w:history="1">
        <w:r w:rsidRPr="009B01B4">
          <w:rPr>
            <w:rStyle w:val="Hyperlnk"/>
            <w:rFonts w:ascii="Times New Roman" w:hAnsi="Times New Roman"/>
            <w:sz w:val="24"/>
            <w:szCs w:val="24"/>
            <w:u w:val="none"/>
          </w:rPr>
          <w:t>https://doi.org/10.1007/978-3-031-04017-7_8</w:t>
        </w:r>
      </w:hyperlink>
      <w:r w:rsidRPr="009B01B4">
        <w:rPr>
          <w:rFonts w:ascii="Times New Roman" w:hAnsi="Times New Roman"/>
          <w:sz w:val="24"/>
          <w:szCs w:val="24"/>
        </w:rPr>
        <w:t xml:space="preserve"> (22 pages).</w:t>
      </w:r>
    </w:p>
    <w:p w14:paraId="25516C93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</w:p>
    <w:p w14:paraId="3FBF0531" w14:textId="77777777" w:rsidR="00A7091D" w:rsidRPr="009B01B4" w:rsidRDefault="00A7091D" w:rsidP="00A7091D">
      <w:pPr>
        <w:rPr>
          <w:rFonts w:ascii="Times New Roman" w:hAnsi="Times New Roman"/>
          <w:sz w:val="24"/>
          <w:szCs w:val="24"/>
        </w:rPr>
      </w:pPr>
      <w:r w:rsidRPr="009B01B4">
        <w:rPr>
          <w:rFonts w:ascii="Times New Roman" w:hAnsi="Times New Roman"/>
          <w:sz w:val="24"/>
          <w:szCs w:val="24"/>
        </w:rPr>
        <w:t>Total pages: 713</w:t>
      </w:r>
    </w:p>
    <w:p w14:paraId="73679B0F" w14:textId="77777777" w:rsidR="00A94DEC" w:rsidRPr="009B01B4" w:rsidRDefault="00A94DEC" w:rsidP="00A94DEC">
      <w:pPr>
        <w:pStyle w:val="Brdtext"/>
        <w:jc w:val="both"/>
        <w:rPr>
          <w:sz w:val="24"/>
          <w:szCs w:val="24"/>
          <w:lang w:val="en-US"/>
        </w:rPr>
      </w:pPr>
    </w:p>
    <w:sectPr w:rsidR="00A94DEC" w:rsidRPr="009B01B4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E710" w14:textId="77777777" w:rsidR="00E06CD4" w:rsidRDefault="00E06CD4">
      <w:pPr>
        <w:spacing w:line="240" w:lineRule="auto"/>
      </w:pPr>
      <w:r>
        <w:separator/>
      </w:r>
    </w:p>
  </w:endnote>
  <w:endnote w:type="continuationSeparator" w:id="0">
    <w:p w14:paraId="5230353D" w14:textId="77777777" w:rsidR="00E06CD4" w:rsidRDefault="00E06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F0A7" w14:textId="77777777" w:rsidR="00E06CD4" w:rsidRDefault="00E06CD4">
      <w:pPr>
        <w:spacing w:line="240" w:lineRule="auto"/>
      </w:pPr>
      <w:r>
        <w:separator/>
      </w:r>
    </w:p>
  </w:footnote>
  <w:footnote w:type="continuationSeparator" w:id="0">
    <w:p w14:paraId="52DA9735" w14:textId="77777777" w:rsidR="00E06CD4" w:rsidRDefault="00E06C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71532">
    <w:abstractNumId w:val="4"/>
  </w:num>
  <w:num w:numId="2" w16cid:durableId="803548288">
    <w:abstractNumId w:val="5"/>
  </w:num>
  <w:num w:numId="3" w16cid:durableId="932394752">
    <w:abstractNumId w:val="6"/>
  </w:num>
  <w:num w:numId="4" w16cid:durableId="1630937111">
    <w:abstractNumId w:val="7"/>
  </w:num>
  <w:num w:numId="5" w16cid:durableId="1610433588">
    <w:abstractNumId w:val="9"/>
  </w:num>
  <w:num w:numId="6" w16cid:durableId="1516725982">
    <w:abstractNumId w:val="0"/>
  </w:num>
  <w:num w:numId="7" w16cid:durableId="771777491">
    <w:abstractNumId w:val="1"/>
  </w:num>
  <w:num w:numId="8" w16cid:durableId="469127662">
    <w:abstractNumId w:val="2"/>
  </w:num>
  <w:num w:numId="9" w16cid:durableId="1843813005">
    <w:abstractNumId w:val="3"/>
  </w:num>
  <w:num w:numId="10" w16cid:durableId="826212973">
    <w:abstractNumId w:val="8"/>
  </w:num>
  <w:num w:numId="11" w16cid:durableId="1060329894">
    <w:abstractNumId w:val="11"/>
  </w:num>
  <w:num w:numId="12" w16cid:durableId="65150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3196"/>
    <w:rsid w:val="0002626F"/>
    <w:rsid w:val="00040224"/>
    <w:rsid w:val="00046029"/>
    <w:rsid w:val="0004683C"/>
    <w:rsid w:val="0005589D"/>
    <w:rsid w:val="00075AE4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15CC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1623E"/>
    <w:rsid w:val="00224155"/>
    <w:rsid w:val="00250F57"/>
    <w:rsid w:val="002755FD"/>
    <w:rsid w:val="00293705"/>
    <w:rsid w:val="002A1015"/>
    <w:rsid w:val="002A23D2"/>
    <w:rsid w:val="002A3A6E"/>
    <w:rsid w:val="002A5DFD"/>
    <w:rsid w:val="002C55B1"/>
    <w:rsid w:val="002C72A3"/>
    <w:rsid w:val="002F4BE0"/>
    <w:rsid w:val="002F6FA2"/>
    <w:rsid w:val="00313B3C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6549E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5F3A2C"/>
    <w:rsid w:val="00602E6C"/>
    <w:rsid w:val="0061546A"/>
    <w:rsid w:val="00661E85"/>
    <w:rsid w:val="00677566"/>
    <w:rsid w:val="006A0515"/>
    <w:rsid w:val="006B33EA"/>
    <w:rsid w:val="006B7A52"/>
    <w:rsid w:val="006C7CF1"/>
    <w:rsid w:val="006E4423"/>
    <w:rsid w:val="00705814"/>
    <w:rsid w:val="00732BDC"/>
    <w:rsid w:val="00746C3F"/>
    <w:rsid w:val="00765F7D"/>
    <w:rsid w:val="00770CB7"/>
    <w:rsid w:val="007812DB"/>
    <w:rsid w:val="0080655D"/>
    <w:rsid w:val="00834203"/>
    <w:rsid w:val="00836107"/>
    <w:rsid w:val="00843E27"/>
    <w:rsid w:val="008751CD"/>
    <w:rsid w:val="008A63DB"/>
    <w:rsid w:val="008B3AF6"/>
    <w:rsid w:val="008C280D"/>
    <w:rsid w:val="008C69DF"/>
    <w:rsid w:val="008D258B"/>
    <w:rsid w:val="008E64C0"/>
    <w:rsid w:val="008F0175"/>
    <w:rsid w:val="008F1BE9"/>
    <w:rsid w:val="0090462E"/>
    <w:rsid w:val="00906040"/>
    <w:rsid w:val="00914A08"/>
    <w:rsid w:val="00917EF4"/>
    <w:rsid w:val="00922638"/>
    <w:rsid w:val="00932C2C"/>
    <w:rsid w:val="00955D0E"/>
    <w:rsid w:val="00961B9B"/>
    <w:rsid w:val="009A53F8"/>
    <w:rsid w:val="009A5B25"/>
    <w:rsid w:val="009B01B4"/>
    <w:rsid w:val="009B0515"/>
    <w:rsid w:val="009C5F3D"/>
    <w:rsid w:val="009E66D7"/>
    <w:rsid w:val="00A5672F"/>
    <w:rsid w:val="00A7091D"/>
    <w:rsid w:val="00A76080"/>
    <w:rsid w:val="00A825DC"/>
    <w:rsid w:val="00A94DEC"/>
    <w:rsid w:val="00AA2FCF"/>
    <w:rsid w:val="00AC51EB"/>
    <w:rsid w:val="00AF49BD"/>
    <w:rsid w:val="00B20D8D"/>
    <w:rsid w:val="00B25EB6"/>
    <w:rsid w:val="00B42469"/>
    <w:rsid w:val="00BA15B7"/>
    <w:rsid w:val="00BA167B"/>
    <w:rsid w:val="00BB4A25"/>
    <w:rsid w:val="00BC4172"/>
    <w:rsid w:val="00BF5F67"/>
    <w:rsid w:val="00C12C99"/>
    <w:rsid w:val="00C21235"/>
    <w:rsid w:val="00C24799"/>
    <w:rsid w:val="00C27003"/>
    <w:rsid w:val="00C476C6"/>
    <w:rsid w:val="00C64372"/>
    <w:rsid w:val="00C76545"/>
    <w:rsid w:val="00C92223"/>
    <w:rsid w:val="00CA3BA7"/>
    <w:rsid w:val="00CB789F"/>
    <w:rsid w:val="00CD5A85"/>
    <w:rsid w:val="00CE4B94"/>
    <w:rsid w:val="00CF4D21"/>
    <w:rsid w:val="00D04772"/>
    <w:rsid w:val="00D07D53"/>
    <w:rsid w:val="00D134EE"/>
    <w:rsid w:val="00D143FB"/>
    <w:rsid w:val="00D17D2A"/>
    <w:rsid w:val="00D51053"/>
    <w:rsid w:val="00D6430B"/>
    <w:rsid w:val="00D66411"/>
    <w:rsid w:val="00D90F13"/>
    <w:rsid w:val="00DC71B2"/>
    <w:rsid w:val="00E012CB"/>
    <w:rsid w:val="00E06CD4"/>
    <w:rsid w:val="00E26A1B"/>
    <w:rsid w:val="00E53293"/>
    <w:rsid w:val="00E55AF5"/>
    <w:rsid w:val="00E84BC7"/>
    <w:rsid w:val="00E91616"/>
    <w:rsid w:val="00EA53C9"/>
    <w:rsid w:val="00EF0125"/>
    <w:rsid w:val="00F32CEA"/>
    <w:rsid w:val="00F53F5D"/>
    <w:rsid w:val="00F73CE0"/>
    <w:rsid w:val="00F7756F"/>
    <w:rsid w:val="00FA0DB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9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sk-sagepub-com.ludwig.lub.lu.se/books/formations-of-class-and-gend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978-3-031-04017-7_8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07/978-3-031-29144-9_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307/1503316" TargetMode="External"/><Relationship Id="rId20" Type="http://schemas.openxmlformats.org/officeDocument/2006/relationships/hyperlink" Target="https://www.icahdq.org/blogpost/1523657/317265/How-to-Write-a-Peer-Review-Report-without-Being-a-Jer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use-jhu-edu.ludwig.lub.lu.se/article/765332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doi.org/10.1177/003803857801200103%20(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4728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2026-05-13T09:31:00Z</cp:lastPrinted>
  <dcterms:created xsi:type="dcterms:W3CDTF">2026-06-10T11:58:00Z</dcterms:created>
  <dcterms:modified xsi:type="dcterms:W3CDTF">2026-06-10T11:58:00Z</dcterms:modified>
  <cp:category/>
</cp:coreProperties>
</file>