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09733E33" w:rsidR="001A1A95" w:rsidRDefault="002A23D2" w:rsidP="00960009">
      <w:pPr>
        <w:pStyle w:val="Infotext"/>
        <w:spacing w:before="1920" w:line="276" w:lineRule="auto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B3BAB">
        <w:rPr>
          <w:lang w:val="sv-SE"/>
        </w:rPr>
        <w:t>etnologi</w:t>
      </w:r>
    </w:p>
    <w:p w14:paraId="6AAC99AA" w14:textId="046FA2A5" w:rsidR="001A1A95" w:rsidRPr="00AD4B5A" w:rsidRDefault="001A1A95" w:rsidP="00960009">
      <w:pPr>
        <w:pStyle w:val="Infotext"/>
        <w:spacing w:line="276" w:lineRule="auto"/>
        <w:rPr>
          <w:caps/>
          <w:lang w:val="sv-SE"/>
        </w:rPr>
      </w:pPr>
      <w:r w:rsidRPr="00AD4B5A">
        <w:rPr>
          <w:lang w:val="sv-SE"/>
        </w:rPr>
        <w:br w:type="column"/>
      </w:r>
    </w:p>
    <w:p w14:paraId="656BBA33" w14:textId="77777777" w:rsidR="008C280D" w:rsidRPr="00AD4B5A" w:rsidRDefault="008C280D" w:rsidP="00960009">
      <w:pPr>
        <w:pStyle w:val="Infotext"/>
        <w:spacing w:line="276" w:lineRule="auto"/>
        <w:rPr>
          <w:lang w:val="sv-SE"/>
        </w:rPr>
        <w:sectPr w:rsidR="008C280D" w:rsidRPr="00AD4B5A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35146CB9" w:rsidR="00705814" w:rsidRDefault="00354D27" w:rsidP="00960009">
      <w:pPr>
        <w:pStyle w:val="Rubrik1"/>
        <w:spacing w:line="276" w:lineRule="auto"/>
        <w:rPr>
          <w:lang w:val="en-US"/>
        </w:rPr>
      </w:pPr>
      <w:r w:rsidRPr="00354D27">
        <w:rPr>
          <w:lang w:val="en-US"/>
        </w:rPr>
        <w:t>Course literature</w:t>
      </w:r>
      <w:r w:rsidR="00CE4B94" w:rsidRPr="00354D27">
        <w:rPr>
          <w:lang w:val="en-US"/>
        </w:rPr>
        <w:t xml:space="preserve"> (</w:t>
      </w:r>
      <w:r w:rsidR="00AB3BAB" w:rsidRPr="00354D27">
        <w:rPr>
          <w:lang w:val="en-US"/>
        </w:rPr>
        <w:t>TKAN</w:t>
      </w:r>
      <w:r w:rsidR="00960009">
        <w:rPr>
          <w:lang w:val="en-US"/>
        </w:rPr>
        <w:t>25</w:t>
      </w:r>
      <w:r w:rsidR="00CE4B94" w:rsidRPr="00354D27">
        <w:rPr>
          <w:lang w:val="en-US"/>
        </w:rPr>
        <w:t>)</w:t>
      </w:r>
      <w:r w:rsidR="00AB3BAB" w:rsidRPr="00354D27">
        <w:rPr>
          <w:lang w:val="en-US"/>
        </w:rPr>
        <w:t xml:space="preserve"> Introduction to Applied Cultural Analysis</w:t>
      </w:r>
      <w:r w:rsidR="00CE4B94" w:rsidRPr="00354D27">
        <w:rPr>
          <w:lang w:val="en-US"/>
        </w:rPr>
        <w:t xml:space="preserve">, </w:t>
      </w:r>
      <w:r w:rsidR="00AB3BAB" w:rsidRPr="00354D27">
        <w:rPr>
          <w:lang w:val="en-US"/>
        </w:rPr>
        <w:t xml:space="preserve">7,5 </w:t>
      </w:r>
      <w:r w:rsidR="00CE4B94" w:rsidRPr="00354D27">
        <w:rPr>
          <w:lang w:val="en-US"/>
        </w:rPr>
        <w:t xml:space="preserve">hp, </w:t>
      </w:r>
      <w:r w:rsidR="00AB3BAB" w:rsidRPr="00354D27">
        <w:rPr>
          <w:lang w:val="en-US"/>
        </w:rPr>
        <w:t>H</w:t>
      </w:r>
      <w:r w:rsidR="00CE4B94" w:rsidRPr="00354D27">
        <w:rPr>
          <w:lang w:val="en-US"/>
        </w:rPr>
        <w:t>T</w:t>
      </w:r>
      <w:r w:rsidR="00A76080" w:rsidRPr="00354D27">
        <w:rPr>
          <w:lang w:val="en-US"/>
        </w:rPr>
        <w:t xml:space="preserve"> 20</w:t>
      </w:r>
      <w:r w:rsidR="00AB3BAB" w:rsidRPr="00354D27">
        <w:rPr>
          <w:lang w:val="en-US"/>
        </w:rPr>
        <w:t>2</w:t>
      </w:r>
      <w:r w:rsidR="009A5EBB">
        <w:rPr>
          <w:lang w:val="en-US"/>
        </w:rPr>
        <w:t>4</w:t>
      </w:r>
    </w:p>
    <w:p w14:paraId="2D084592" w14:textId="77777777" w:rsidR="00A45453" w:rsidRPr="00055882" w:rsidRDefault="00A45453" w:rsidP="00A45453">
      <w:pPr>
        <w:pStyle w:val="Brdtext"/>
        <w:rPr>
          <w:lang w:val="en-US"/>
        </w:rPr>
      </w:pPr>
    </w:p>
    <w:p w14:paraId="60B31A57" w14:textId="20A0EA6F" w:rsidR="00003489" w:rsidRPr="00342F6F" w:rsidRDefault="00A45453" w:rsidP="00342F6F">
      <w:pPr>
        <w:pStyle w:val="Rubrik2"/>
        <w:spacing w:line="276" w:lineRule="auto"/>
        <w:rPr>
          <w:rFonts w:eastAsia="Times New Roman" w:cs="Arial"/>
          <w:color w:val="auto"/>
          <w:sz w:val="24"/>
          <w:szCs w:val="24"/>
          <w:lang w:val="en-US"/>
        </w:rPr>
      </w:pPr>
      <w:r w:rsidRPr="00B42E81">
        <w:rPr>
          <w:rFonts w:eastAsia="Times New Roman" w:cs="Arial"/>
          <w:color w:val="auto"/>
          <w:sz w:val="24"/>
          <w:szCs w:val="24"/>
          <w:lang w:val="en-US"/>
        </w:rPr>
        <w:t xml:space="preserve">This course replaces TKAN08. </w:t>
      </w:r>
      <w:r w:rsidR="00354D27" w:rsidRPr="00B42E81">
        <w:rPr>
          <w:rFonts w:cs="Arial"/>
          <w:sz w:val="24"/>
          <w:szCs w:val="24"/>
        </w:rPr>
        <w:t xml:space="preserve">Approved by board of the Department of Arts and Cultural Sciences </w:t>
      </w:r>
      <w:r w:rsidR="00354D27" w:rsidRPr="00B42E81">
        <w:rPr>
          <w:rFonts w:eastAsia="Times New Roman" w:cs="Arial"/>
          <w:color w:val="auto"/>
          <w:sz w:val="24"/>
          <w:szCs w:val="24"/>
          <w:lang w:val="en-US"/>
        </w:rPr>
        <w:t>20</w:t>
      </w:r>
      <w:r w:rsidRPr="00B42E81">
        <w:rPr>
          <w:rFonts w:eastAsia="Times New Roman" w:cs="Arial"/>
          <w:color w:val="auto"/>
          <w:sz w:val="24"/>
          <w:szCs w:val="24"/>
          <w:lang w:val="en-US"/>
        </w:rPr>
        <w:t>22</w:t>
      </w:r>
      <w:r w:rsidR="00354D27" w:rsidRPr="00B42E81">
        <w:rPr>
          <w:rFonts w:eastAsia="Times New Roman" w:cs="Arial"/>
          <w:color w:val="auto"/>
          <w:sz w:val="24"/>
          <w:szCs w:val="24"/>
          <w:lang w:val="en-US"/>
        </w:rPr>
        <w:t>-05-</w:t>
      </w:r>
      <w:r w:rsidRPr="00B42E81">
        <w:rPr>
          <w:rFonts w:eastAsia="Times New Roman" w:cs="Arial"/>
          <w:color w:val="auto"/>
          <w:sz w:val="24"/>
          <w:szCs w:val="24"/>
          <w:lang w:val="en-US"/>
        </w:rPr>
        <w:t>06</w:t>
      </w:r>
      <w:r w:rsidR="006633AE">
        <w:rPr>
          <w:rFonts w:eastAsia="Times New Roman" w:cs="Arial"/>
          <w:color w:val="auto"/>
          <w:sz w:val="24"/>
          <w:szCs w:val="24"/>
          <w:lang w:val="en-US"/>
        </w:rPr>
        <w:t>, revised 2024-05-</w:t>
      </w:r>
      <w:r w:rsidR="00D34AE0">
        <w:rPr>
          <w:rFonts w:eastAsia="Times New Roman" w:cs="Arial"/>
          <w:color w:val="auto"/>
          <w:sz w:val="24"/>
          <w:szCs w:val="24"/>
          <w:lang w:val="en-US"/>
        </w:rPr>
        <w:t>31</w:t>
      </w:r>
      <w:r w:rsidR="006633AE">
        <w:rPr>
          <w:rFonts w:eastAsia="Times New Roman" w:cs="Arial"/>
          <w:color w:val="auto"/>
          <w:sz w:val="24"/>
          <w:szCs w:val="24"/>
          <w:lang w:val="en-US"/>
        </w:rPr>
        <w:t>.</w:t>
      </w:r>
    </w:p>
    <w:p w14:paraId="6CBBDCF6" w14:textId="5206719E" w:rsidR="00EC1905" w:rsidRPr="00342F6F" w:rsidRDefault="00003489" w:rsidP="00EC1905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9BBB59" w:themeColor="accent3"/>
          <w:lang w:val="en-US"/>
        </w:rPr>
        <w:br/>
      </w:r>
      <w:r w:rsidR="00EC1905" w:rsidRPr="00342F6F">
        <w:rPr>
          <w:rFonts w:ascii="Arial" w:hAnsi="Arial" w:cs="Arial"/>
          <w:lang w:val="en-US"/>
        </w:rPr>
        <w:t>Collins, Patricia Hill &amp; Bilge, Sirma (2016). </w:t>
      </w:r>
      <w:r w:rsidR="00EC1905" w:rsidRPr="00342F6F">
        <w:rPr>
          <w:rFonts w:ascii="Arial" w:hAnsi="Arial" w:cs="Arial"/>
          <w:i/>
          <w:iCs/>
          <w:lang w:val="en-US"/>
        </w:rPr>
        <w:t>Intersectionality [</w:t>
      </w:r>
      <w:proofErr w:type="spellStart"/>
      <w:r w:rsidR="00EC1905" w:rsidRPr="00342F6F">
        <w:rPr>
          <w:rFonts w:ascii="Arial" w:hAnsi="Arial" w:cs="Arial"/>
          <w:lang w:val="en-US"/>
        </w:rPr>
        <w:t>Elektronisk</w:t>
      </w:r>
      <w:proofErr w:type="spellEnd"/>
      <w:r w:rsidR="00EC1905" w:rsidRPr="00342F6F">
        <w:rPr>
          <w:rFonts w:ascii="Arial" w:hAnsi="Arial" w:cs="Arial"/>
          <w:lang w:val="en-US"/>
        </w:rPr>
        <w:t xml:space="preserve"> </w:t>
      </w:r>
      <w:proofErr w:type="spellStart"/>
      <w:r w:rsidR="00EC1905" w:rsidRPr="00342F6F">
        <w:rPr>
          <w:rFonts w:ascii="Arial" w:hAnsi="Arial" w:cs="Arial"/>
          <w:lang w:val="en-US"/>
        </w:rPr>
        <w:t>resurs</w:t>
      </w:r>
      <w:proofErr w:type="spellEnd"/>
      <w:r w:rsidR="00EC1905" w:rsidRPr="00342F6F">
        <w:rPr>
          <w:rFonts w:ascii="Arial" w:hAnsi="Arial" w:cs="Arial"/>
          <w:lang w:val="en-US"/>
        </w:rPr>
        <w:t>]. Cambridge: Polity</w:t>
      </w:r>
    </w:p>
    <w:p w14:paraId="7E18B87B" w14:textId="47ECF038" w:rsidR="00EC1905" w:rsidRPr="00342F6F" w:rsidRDefault="00EC1905" w:rsidP="00EC1905">
      <w:pPr>
        <w:ind w:right="360"/>
        <w:rPr>
          <w:rFonts w:ascii="Arial" w:hAnsi="Arial" w:cs="Arial"/>
          <w:lang w:val="en-US"/>
        </w:rPr>
      </w:pPr>
      <w:r w:rsidRPr="00342F6F">
        <w:rPr>
          <w:rFonts w:ascii="Arial" w:hAnsi="Arial" w:cs="Arial"/>
          <w:lang w:val="en-US"/>
        </w:rPr>
        <w:t>Chapter 1</w:t>
      </w:r>
      <w:proofErr w:type="gramStart"/>
      <w:r w:rsidRPr="00342F6F">
        <w:rPr>
          <w:rFonts w:ascii="Arial" w:hAnsi="Arial" w:cs="Arial"/>
          <w:lang w:val="en-US"/>
        </w:rPr>
        <w:t>: ”What</w:t>
      </w:r>
      <w:proofErr w:type="gramEnd"/>
      <w:r w:rsidRPr="00342F6F">
        <w:rPr>
          <w:rFonts w:ascii="Arial" w:hAnsi="Arial" w:cs="Arial"/>
          <w:lang w:val="en-US"/>
        </w:rPr>
        <w:t xml:space="preserve"> is Intersectionality” </w:t>
      </w:r>
      <w:r w:rsidR="006723AA" w:rsidRPr="00342F6F">
        <w:rPr>
          <w:rFonts w:ascii="Arial" w:hAnsi="Arial" w:cs="Arial"/>
          <w:lang w:val="en-US"/>
        </w:rPr>
        <w:t>pp</w:t>
      </w:r>
      <w:r w:rsidR="009A5EBB" w:rsidRPr="00342F6F">
        <w:rPr>
          <w:rFonts w:ascii="Arial" w:hAnsi="Arial" w:cs="Arial"/>
          <w:lang w:val="en-US"/>
        </w:rPr>
        <w:t xml:space="preserve">. </w:t>
      </w:r>
      <w:r w:rsidR="006723AA" w:rsidRPr="00342F6F">
        <w:rPr>
          <w:rFonts w:ascii="Arial" w:hAnsi="Arial" w:cs="Arial"/>
          <w:lang w:val="en-US"/>
        </w:rPr>
        <w:t>11-31</w:t>
      </w:r>
    </w:p>
    <w:p w14:paraId="7709EAF1" w14:textId="72DE80BA" w:rsidR="009C7F0C" w:rsidRPr="00342F6F" w:rsidRDefault="00EC1905" w:rsidP="004844A9">
      <w:pPr>
        <w:ind w:right="360"/>
        <w:rPr>
          <w:rFonts w:ascii="Arial" w:hAnsi="Arial" w:cs="Arial"/>
          <w:lang w:val="en-US"/>
        </w:rPr>
      </w:pPr>
      <w:r w:rsidRPr="00342F6F">
        <w:rPr>
          <w:rFonts w:ascii="Arial" w:hAnsi="Arial" w:cs="Arial"/>
          <w:lang w:val="en-US"/>
        </w:rPr>
        <w:t>ISBN 9780745684529</w:t>
      </w:r>
      <w:r w:rsidR="004844A9" w:rsidRPr="00342F6F">
        <w:rPr>
          <w:rFonts w:ascii="Arial" w:hAnsi="Arial" w:cs="Arial"/>
          <w:lang w:val="en-US"/>
        </w:rPr>
        <w:t>. (21 p</w:t>
      </w:r>
      <w:r w:rsidR="000F7355" w:rsidRPr="00342F6F">
        <w:rPr>
          <w:rFonts w:ascii="Arial" w:hAnsi="Arial" w:cs="Arial"/>
          <w:lang w:val="en-US"/>
        </w:rPr>
        <w:t>.</w:t>
      </w:r>
      <w:r w:rsidR="004844A9" w:rsidRPr="00342F6F">
        <w:rPr>
          <w:rFonts w:ascii="Arial" w:hAnsi="Arial" w:cs="Arial"/>
          <w:lang w:val="en-US"/>
        </w:rPr>
        <w:t>)</w:t>
      </w:r>
      <w:r w:rsidR="004844A9" w:rsidRPr="00342F6F">
        <w:rPr>
          <w:rFonts w:ascii="Arial" w:hAnsi="Arial" w:cs="Arial"/>
          <w:lang w:val="en-US"/>
        </w:rPr>
        <w:br/>
      </w:r>
    </w:p>
    <w:p w14:paraId="49AD44D6" w14:textId="0CDF7029" w:rsidR="009C7F0C" w:rsidRPr="00342F6F" w:rsidRDefault="009C7F0C" w:rsidP="009C7F0C">
      <w:pPr>
        <w:rPr>
          <w:rFonts w:ascii="Arial" w:hAnsi="Arial" w:cs="Arial"/>
          <w:lang w:val="en-US"/>
        </w:rPr>
      </w:pPr>
      <w:proofErr w:type="spellStart"/>
      <w:r w:rsidRPr="00342F6F">
        <w:rPr>
          <w:rFonts w:ascii="Arial" w:hAnsi="Arial" w:cs="Arial"/>
          <w:lang w:val="en-US"/>
        </w:rPr>
        <w:t>Cortner</w:t>
      </w:r>
      <w:proofErr w:type="spellEnd"/>
      <w:r w:rsidRPr="00342F6F">
        <w:rPr>
          <w:rFonts w:ascii="Arial" w:hAnsi="Arial" w:cs="Arial"/>
          <w:lang w:val="en-US"/>
        </w:rPr>
        <w:t xml:space="preserve"> M., </w:t>
      </w:r>
      <w:proofErr w:type="spellStart"/>
      <w:r w:rsidRPr="00342F6F">
        <w:rPr>
          <w:rFonts w:ascii="Arial" w:hAnsi="Arial" w:cs="Arial"/>
          <w:lang w:val="en-US"/>
        </w:rPr>
        <w:t>Jørnæs</w:t>
      </w:r>
      <w:proofErr w:type="spellEnd"/>
      <w:r w:rsidRPr="00342F6F">
        <w:rPr>
          <w:rFonts w:ascii="Arial" w:hAnsi="Arial" w:cs="Arial"/>
          <w:lang w:val="en-US"/>
        </w:rPr>
        <w:t xml:space="preserve"> J., </w:t>
      </w:r>
      <w:proofErr w:type="spellStart"/>
      <w:r w:rsidRPr="00342F6F">
        <w:rPr>
          <w:rFonts w:ascii="Arial" w:hAnsi="Arial" w:cs="Arial"/>
          <w:lang w:val="en-US"/>
        </w:rPr>
        <w:t>Kuskner</w:t>
      </w:r>
      <w:proofErr w:type="spellEnd"/>
      <w:r w:rsidRPr="00342F6F">
        <w:rPr>
          <w:rFonts w:ascii="Arial" w:hAnsi="Arial" w:cs="Arial"/>
          <w:lang w:val="en-US"/>
        </w:rPr>
        <w:t xml:space="preserve"> A., </w:t>
      </w:r>
      <w:proofErr w:type="spellStart"/>
      <w:r w:rsidRPr="00342F6F">
        <w:rPr>
          <w:rFonts w:ascii="Arial" w:hAnsi="Arial" w:cs="Arial"/>
          <w:lang w:val="en-US"/>
        </w:rPr>
        <w:t>Vacher</w:t>
      </w:r>
      <w:proofErr w:type="spellEnd"/>
      <w:r w:rsidRPr="00342F6F">
        <w:rPr>
          <w:rFonts w:ascii="Arial" w:hAnsi="Arial" w:cs="Arial"/>
          <w:lang w:val="en-US"/>
        </w:rPr>
        <w:t xml:space="preserve"> M. 2022, ‘Learning from MACA Alumni. Insights into Current Practices and Discussions in Applied Cultural Analysis </w:t>
      </w:r>
      <w:r w:rsidR="009A5EBB" w:rsidRPr="00342F6F">
        <w:rPr>
          <w:rFonts w:ascii="Arial" w:hAnsi="Arial" w:cs="Arial"/>
          <w:lang w:val="en-US"/>
        </w:rPr>
        <w:t>in</w:t>
      </w:r>
      <w:r w:rsidRPr="00342F6F">
        <w:rPr>
          <w:rFonts w:ascii="Arial" w:hAnsi="Arial" w:cs="Arial"/>
          <w:lang w:val="en-US"/>
        </w:rPr>
        <w:t> </w:t>
      </w:r>
      <w:proofErr w:type="spellStart"/>
      <w:r w:rsidRPr="00342F6F">
        <w:rPr>
          <w:rFonts w:ascii="Arial" w:hAnsi="Arial" w:cs="Arial"/>
          <w:i/>
          <w:iCs/>
          <w:lang w:val="en-US"/>
        </w:rPr>
        <w:t>Ethnologia</w:t>
      </w:r>
      <w:proofErr w:type="spellEnd"/>
      <w:r w:rsidRPr="00342F6F">
        <w:rPr>
          <w:rFonts w:ascii="Arial" w:hAnsi="Arial" w:cs="Arial"/>
          <w:i/>
          <w:iCs/>
          <w:lang w:val="en-US"/>
        </w:rPr>
        <w:t xml:space="preserve"> Scandinavica</w:t>
      </w:r>
      <w:r w:rsidRPr="00342F6F">
        <w:rPr>
          <w:rFonts w:ascii="Arial" w:hAnsi="Arial" w:cs="Arial"/>
          <w:lang w:val="en-US"/>
        </w:rPr>
        <w:t>. 52, </w:t>
      </w:r>
      <w:r w:rsidR="00083A42" w:rsidRPr="00342F6F">
        <w:rPr>
          <w:rFonts w:ascii="Arial" w:hAnsi="Arial" w:cs="Arial"/>
          <w:lang w:val="en-US"/>
        </w:rPr>
        <w:t>(</w:t>
      </w:r>
      <w:r w:rsidR="004844A9" w:rsidRPr="00342F6F">
        <w:rPr>
          <w:rFonts w:ascii="Arial" w:hAnsi="Arial" w:cs="Arial"/>
          <w:lang w:val="en-US"/>
        </w:rPr>
        <w:t>pp</w:t>
      </w:r>
      <w:r w:rsidRPr="00342F6F">
        <w:rPr>
          <w:rFonts w:ascii="Arial" w:hAnsi="Arial" w:cs="Arial"/>
          <w:lang w:val="en-US"/>
        </w:rPr>
        <w:t>. 145-162 (Open access:</w:t>
      </w:r>
      <w:r w:rsidRPr="00342F6F">
        <w:rPr>
          <w:rStyle w:val="apple-converted-space"/>
          <w:rFonts w:ascii="Arial" w:hAnsi="Arial" w:cs="Arial"/>
          <w:lang w:val="en-US"/>
        </w:rPr>
        <w:t> </w:t>
      </w:r>
      <w:hyperlink r:id="rId14" w:tooltip="https://kgaa.bokorder.se/en-GB/article/4567/ethnologia-scandinavica-2022" w:history="1">
        <w:r w:rsidRPr="00342F6F">
          <w:rPr>
            <w:rStyle w:val="Hyperlnk"/>
            <w:rFonts w:ascii="Arial" w:hAnsi="Arial" w:cs="Arial"/>
            <w:color w:val="auto"/>
            <w:lang w:val="en-US"/>
          </w:rPr>
          <w:t>https://kgaa.bokorder.se/en-GB/article/4567/ethnologia-scandinavica-2022</w:t>
        </w:r>
      </w:hyperlink>
      <w:r w:rsidRPr="00342F6F">
        <w:rPr>
          <w:rFonts w:ascii="Arial" w:hAnsi="Arial" w:cs="Arial"/>
          <w:lang w:val="en-US"/>
        </w:rPr>
        <w:t>)</w:t>
      </w:r>
      <w:r w:rsidR="004844A9" w:rsidRPr="00342F6F">
        <w:rPr>
          <w:rFonts w:ascii="Arial" w:hAnsi="Arial" w:cs="Arial"/>
          <w:lang w:val="en-US"/>
        </w:rPr>
        <w:t xml:space="preserve"> (17 p</w:t>
      </w:r>
      <w:r w:rsidR="000F7355" w:rsidRPr="00342F6F">
        <w:rPr>
          <w:rFonts w:ascii="Arial" w:hAnsi="Arial" w:cs="Arial"/>
          <w:lang w:val="en-US"/>
        </w:rPr>
        <w:t>.</w:t>
      </w:r>
      <w:r w:rsidR="004844A9" w:rsidRPr="00342F6F">
        <w:rPr>
          <w:rFonts w:ascii="Arial" w:hAnsi="Arial" w:cs="Arial"/>
          <w:lang w:val="en-US"/>
        </w:rPr>
        <w:t>)</w:t>
      </w:r>
    </w:p>
    <w:p w14:paraId="2AEA490D" w14:textId="77777777" w:rsidR="00354D27" w:rsidRPr="002F574F" w:rsidRDefault="00354D27" w:rsidP="00960009">
      <w:pPr>
        <w:spacing w:before="8" w:line="276" w:lineRule="auto"/>
        <w:rPr>
          <w:rFonts w:ascii="Arial" w:hAnsi="Arial" w:cs="Arial"/>
          <w:color w:val="9BBB59" w:themeColor="accent3"/>
          <w:lang w:val="en-US"/>
        </w:rPr>
      </w:pPr>
    </w:p>
    <w:p w14:paraId="07E72854" w14:textId="3146D151" w:rsidR="00354D27" w:rsidRPr="00342F6F" w:rsidRDefault="00354D27" w:rsidP="00960009">
      <w:pPr>
        <w:spacing w:line="276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2F574F">
        <w:rPr>
          <w:rFonts w:ascii="Arial" w:hAnsi="Arial" w:cs="Arial"/>
          <w:color w:val="000000" w:themeColor="text1"/>
          <w:lang w:val="en-US"/>
        </w:rPr>
        <w:t>Damsholt</w:t>
      </w:r>
      <w:proofErr w:type="spellEnd"/>
      <w:r w:rsidRPr="002F574F">
        <w:rPr>
          <w:rFonts w:ascii="Arial" w:hAnsi="Arial" w:cs="Arial"/>
          <w:color w:val="000000" w:themeColor="text1"/>
          <w:lang w:val="en-US"/>
        </w:rPr>
        <w:t xml:space="preserve">, Tine &amp; Jespersen, Astrid Pernille (2014). </w:t>
      </w:r>
      <w:proofErr w:type="gramStart"/>
      <w:r w:rsidRPr="002F574F">
        <w:rPr>
          <w:rFonts w:ascii="Arial" w:hAnsi="Arial" w:cs="Arial"/>
          <w:color w:val="000000" w:themeColor="text1"/>
          <w:lang w:val="en-US"/>
        </w:rPr>
        <w:t>”Innovation</w:t>
      </w:r>
      <w:proofErr w:type="gramEnd"/>
      <w:r w:rsidRPr="002F574F">
        <w:rPr>
          <w:rFonts w:ascii="Arial" w:hAnsi="Arial" w:cs="Arial"/>
          <w:color w:val="000000" w:themeColor="text1"/>
          <w:lang w:val="en-US"/>
        </w:rPr>
        <w:t xml:space="preserve">, Resistance or Tinkering. Rearticulating Everyday Life in an Ethnological Perspective”. In:  </w:t>
      </w:r>
      <w:proofErr w:type="spellStart"/>
      <w:r w:rsidRPr="002F574F">
        <w:rPr>
          <w:rFonts w:ascii="Arial" w:hAnsi="Arial" w:cs="Arial"/>
          <w:i/>
          <w:color w:val="000000" w:themeColor="text1"/>
          <w:lang w:val="en-US"/>
        </w:rPr>
        <w:t>Ethnologia</w:t>
      </w:r>
      <w:proofErr w:type="spellEnd"/>
      <w:r w:rsidRPr="002F574F">
        <w:rPr>
          <w:rFonts w:ascii="Arial" w:hAnsi="Arial" w:cs="Arial"/>
          <w:i/>
          <w:color w:val="000000" w:themeColor="text1"/>
          <w:lang w:val="en-US"/>
        </w:rPr>
        <w:t xml:space="preserve"> Europaea</w:t>
      </w:r>
      <w:r w:rsidRPr="002F574F">
        <w:rPr>
          <w:rFonts w:ascii="Arial" w:hAnsi="Arial" w:cs="Arial"/>
          <w:color w:val="000000" w:themeColor="text1"/>
          <w:lang w:val="en-US"/>
        </w:rPr>
        <w:t xml:space="preserve"> 44:2. ISBN 978-87-635-4263-0</w:t>
      </w:r>
      <w:r w:rsidR="000F7355">
        <w:rPr>
          <w:rFonts w:ascii="Arial" w:hAnsi="Arial" w:cs="Arial"/>
          <w:color w:val="000000" w:themeColor="text1"/>
          <w:lang w:val="en-US"/>
        </w:rPr>
        <w:t xml:space="preserve">. </w:t>
      </w:r>
      <w:r w:rsidR="000F7355" w:rsidRPr="002F574F">
        <w:rPr>
          <w:rFonts w:ascii="Arial" w:hAnsi="Arial" w:cs="Arial"/>
          <w:color w:val="000000" w:themeColor="text1"/>
          <w:lang w:val="en-US"/>
        </w:rPr>
        <w:t>pp. 17-30.</w:t>
      </w:r>
      <w:r w:rsidR="000F7355" w:rsidRPr="000F7355">
        <w:rPr>
          <w:rFonts w:ascii="Arial" w:hAnsi="Arial" w:cs="Arial"/>
          <w:color w:val="000000" w:themeColor="text1"/>
          <w:lang w:val="en-US"/>
        </w:rPr>
        <w:t xml:space="preserve"> </w:t>
      </w:r>
      <w:r w:rsidRPr="002F574F">
        <w:rPr>
          <w:rFonts w:ascii="Arial" w:hAnsi="Arial" w:cs="Arial"/>
          <w:color w:val="000000" w:themeColor="text1"/>
          <w:lang w:val="en-US"/>
        </w:rPr>
        <w:t xml:space="preserve"> (available free online) </w:t>
      </w:r>
      <w:r w:rsidR="000F7355" w:rsidRPr="002F574F">
        <w:rPr>
          <w:rFonts w:ascii="Arial" w:hAnsi="Arial" w:cs="Arial"/>
          <w:color w:val="000000" w:themeColor="text1"/>
          <w:lang w:val="en-US"/>
        </w:rPr>
        <w:t>13 p</w:t>
      </w:r>
      <w:r w:rsidR="000F7355">
        <w:rPr>
          <w:rFonts w:ascii="Arial" w:hAnsi="Arial" w:cs="Arial"/>
          <w:color w:val="000000" w:themeColor="text1"/>
          <w:lang w:val="en-US"/>
        </w:rPr>
        <w:t>.</w:t>
      </w:r>
      <w:r w:rsidR="000F7355" w:rsidRPr="002F574F">
        <w:rPr>
          <w:rFonts w:ascii="Arial" w:hAnsi="Arial" w:cs="Arial"/>
          <w:color w:val="000000" w:themeColor="text1"/>
          <w:lang w:val="en-US"/>
        </w:rPr>
        <w:t>).</w:t>
      </w:r>
    </w:p>
    <w:p w14:paraId="76EEFDD6" w14:textId="77777777" w:rsidR="00FE31F6" w:rsidRDefault="00FE31F6" w:rsidP="00960009">
      <w:pPr>
        <w:spacing w:line="276" w:lineRule="auto"/>
        <w:rPr>
          <w:rFonts w:ascii="Arial" w:hAnsi="Arial" w:cs="Arial"/>
          <w:color w:val="C00000"/>
          <w:lang w:val="en-US"/>
        </w:rPr>
      </w:pPr>
    </w:p>
    <w:p w14:paraId="3F35E894" w14:textId="61297104" w:rsidR="00FE31F6" w:rsidRPr="00342F6F" w:rsidRDefault="00FE31F6" w:rsidP="00FE31F6">
      <w:pPr>
        <w:rPr>
          <w:rFonts w:ascii="Arial" w:hAnsi="Arial" w:cs="Arial"/>
          <w:color w:val="000000" w:themeColor="text1"/>
          <w:lang w:val="en-US"/>
        </w:rPr>
      </w:pP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Eder, K. (2006). Europe’s Borders: The Narrative Construction of the Boundaries of Europe.</w:t>
      </w:r>
      <w:r w:rsidRPr="00342F6F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en-US"/>
        </w:rPr>
        <w:t> </w:t>
      </w:r>
      <w:r w:rsidRPr="00342F6F">
        <w:rPr>
          <w:rFonts w:ascii="Arial" w:hAnsi="Arial" w:cs="Arial"/>
          <w:i/>
          <w:iCs/>
          <w:color w:val="000000" w:themeColor="text1"/>
          <w:lang w:val="en-US"/>
        </w:rPr>
        <w:t>European Journal of Social Theory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,</w:t>
      </w:r>
      <w:r w:rsidRPr="00342F6F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en-US"/>
        </w:rPr>
        <w:t> </w:t>
      </w:r>
      <w:r w:rsidRPr="00342F6F">
        <w:rPr>
          <w:rFonts w:ascii="Arial" w:hAnsi="Arial" w:cs="Arial"/>
          <w:i/>
          <w:iCs/>
          <w:color w:val="000000" w:themeColor="text1"/>
          <w:lang w:val="en-US"/>
        </w:rPr>
        <w:t>9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(2), 255-271.</w:t>
      </w:r>
      <w:r w:rsidRPr="00342F6F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en-US"/>
        </w:rPr>
        <w:t> </w:t>
      </w:r>
      <w:hyperlink r:id="rId15" w:history="1">
        <w:r w:rsidR="00D663AE" w:rsidRPr="00342F6F">
          <w:rPr>
            <w:rStyle w:val="Hyperlnk"/>
            <w:rFonts w:ascii="Arial" w:hAnsi="Arial" w:cs="Arial"/>
            <w:color w:val="000000" w:themeColor="text1"/>
            <w:lang w:val="en-US"/>
          </w:rPr>
          <w:t>https://doi.org/10.1177/1368431006063345 (16</w:t>
        </w:r>
      </w:hyperlink>
      <w:r w:rsidR="00D663AE" w:rsidRPr="00342F6F">
        <w:rPr>
          <w:rFonts w:ascii="Arial" w:hAnsi="Arial" w:cs="Arial"/>
          <w:color w:val="000000" w:themeColor="text1"/>
          <w:lang w:val="en-US"/>
        </w:rPr>
        <w:t xml:space="preserve"> p)</w:t>
      </w:r>
    </w:p>
    <w:p w14:paraId="4A02D583" w14:textId="62E3390F" w:rsidR="00354D27" w:rsidRPr="00342F6F" w:rsidRDefault="00FE31F6" w:rsidP="00FE31F6">
      <w:pPr>
        <w:rPr>
          <w:rFonts w:ascii="Aptos" w:hAnsi="Aptos"/>
          <w:color w:val="000000" w:themeColor="text1"/>
          <w:sz w:val="22"/>
          <w:szCs w:val="22"/>
          <w:lang w:val="en-US"/>
        </w:rPr>
      </w:pPr>
      <w:r w:rsidRPr="00342F6F">
        <w:rPr>
          <w:rFonts w:ascii="Calibri" w:hAnsi="Calibri" w:cs="Calibri"/>
          <w:color w:val="000000" w:themeColor="text1"/>
          <w:sz w:val="22"/>
          <w:szCs w:val="22"/>
          <w:shd w:val="clear" w:color="auto" w:fill="EAEAEA"/>
          <w:lang w:val="en-US"/>
        </w:rPr>
        <w:t> </w:t>
      </w:r>
    </w:p>
    <w:p w14:paraId="21445DE5" w14:textId="65CC49A0" w:rsidR="00003489" w:rsidRPr="00342F6F" w:rsidRDefault="00354D27" w:rsidP="00342F6F">
      <w:pPr>
        <w:pStyle w:val="Brdtext"/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342F6F">
        <w:rPr>
          <w:rFonts w:ascii="Arial" w:hAnsi="Arial" w:cs="Arial"/>
          <w:color w:val="000000" w:themeColor="text1"/>
          <w:sz w:val="24"/>
          <w:szCs w:val="24"/>
        </w:rPr>
        <w:lastRenderedPageBreak/>
        <w:t>Ehn</w:t>
      </w:r>
      <w:proofErr w:type="spellEnd"/>
      <w:r w:rsidRPr="00342F6F">
        <w:rPr>
          <w:rFonts w:ascii="Arial" w:hAnsi="Arial" w:cs="Arial"/>
          <w:color w:val="000000" w:themeColor="text1"/>
          <w:sz w:val="24"/>
          <w:szCs w:val="24"/>
        </w:rPr>
        <w:t xml:space="preserve">, Billy, </w:t>
      </w:r>
      <w:proofErr w:type="spellStart"/>
      <w:r w:rsidRPr="00342F6F">
        <w:rPr>
          <w:rFonts w:ascii="Arial" w:hAnsi="Arial" w:cs="Arial"/>
          <w:color w:val="000000" w:themeColor="text1"/>
          <w:sz w:val="24"/>
          <w:szCs w:val="24"/>
        </w:rPr>
        <w:t>Löfgren</w:t>
      </w:r>
      <w:proofErr w:type="spellEnd"/>
      <w:r w:rsidRPr="00342F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42F6F">
        <w:rPr>
          <w:rFonts w:ascii="Arial" w:hAnsi="Arial" w:cs="Arial"/>
          <w:color w:val="000000" w:themeColor="text1"/>
          <w:sz w:val="24"/>
          <w:szCs w:val="24"/>
        </w:rPr>
        <w:t>Orvar</w:t>
      </w:r>
      <w:proofErr w:type="spellEnd"/>
      <w:r w:rsidRPr="00342F6F">
        <w:rPr>
          <w:rFonts w:ascii="Arial" w:hAnsi="Arial" w:cs="Arial"/>
          <w:color w:val="000000" w:themeColor="text1"/>
          <w:sz w:val="24"/>
          <w:szCs w:val="24"/>
        </w:rPr>
        <w:t xml:space="preserve"> &amp; Wilk, Richard (2016). </w:t>
      </w:r>
      <w:r w:rsidRPr="00342F6F">
        <w:rPr>
          <w:rFonts w:ascii="Arial" w:hAnsi="Arial" w:cs="Arial"/>
          <w:i/>
          <w:color w:val="000000" w:themeColor="text1"/>
          <w:sz w:val="24"/>
          <w:szCs w:val="24"/>
        </w:rPr>
        <w:t>Exploring Everyday Life. Strategies for Ethnography and Cultural Analysis</w:t>
      </w:r>
      <w:r w:rsidRPr="00342F6F">
        <w:rPr>
          <w:rFonts w:ascii="Arial" w:hAnsi="Arial" w:cs="Arial"/>
          <w:color w:val="000000" w:themeColor="text1"/>
          <w:sz w:val="24"/>
          <w:szCs w:val="24"/>
        </w:rPr>
        <w:t>. Lanham: Rowman &amp; Littlefield. ISBN 978-0-7591-2406-6. (available as e-book). pp 1-60, 131-144</w:t>
      </w:r>
      <w:r w:rsidR="000E36AA" w:rsidRPr="00342F6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844A9" w:rsidRPr="00342F6F">
        <w:rPr>
          <w:rFonts w:ascii="Arial" w:hAnsi="Arial" w:cs="Arial"/>
          <w:color w:val="000000" w:themeColor="text1"/>
          <w:sz w:val="24"/>
          <w:szCs w:val="24"/>
        </w:rPr>
        <w:t>(74 p).</w:t>
      </w:r>
    </w:p>
    <w:p w14:paraId="13A67F18" w14:textId="42F8CC81" w:rsidR="00354D27" w:rsidRPr="002F574F" w:rsidRDefault="00003489" w:rsidP="00960009">
      <w:pPr>
        <w:pStyle w:val="Brdtext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42F6F">
        <w:rPr>
          <w:rFonts w:ascii="Arial" w:hAnsi="Arial" w:cs="Arial"/>
          <w:i/>
          <w:color w:val="000000" w:themeColor="text1"/>
          <w:sz w:val="24"/>
          <w:szCs w:val="24"/>
          <w:lang w:val="sv-SE"/>
        </w:rPr>
        <w:br/>
      </w:r>
      <w:proofErr w:type="spellStart"/>
      <w:r w:rsidR="00FA4823" w:rsidRPr="002F574F">
        <w:rPr>
          <w:rFonts w:ascii="Arial" w:hAnsi="Arial" w:cs="Arial"/>
          <w:i/>
          <w:color w:val="000000" w:themeColor="text1"/>
          <w:sz w:val="24"/>
          <w:szCs w:val="24"/>
          <w:lang w:val="sv-SE"/>
        </w:rPr>
        <w:t>ETN</w:t>
      </w:r>
      <w:proofErr w:type="spellEnd"/>
      <w:r w:rsidR="00FA4823" w:rsidRPr="002F574F">
        <w:rPr>
          <w:rFonts w:ascii="Arial" w:hAnsi="Arial" w:cs="Arial"/>
          <w:i/>
          <w:color w:val="000000" w:themeColor="text1"/>
          <w:spacing w:val="-5"/>
          <w:sz w:val="24"/>
          <w:szCs w:val="24"/>
          <w:lang w:val="sv-SE"/>
        </w:rPr>
        <w:t xml:space="preserve"> </w:t>
      </w:r>
      <w:r w:rsidR="00FA4823" w:rsidRPr="002F574F">
        <w:rPr>
          <w:rFonts w:ascii="Arial" w:hAnsi="Arial" w:cs="Arial"/>
          <w:i/>
          <w:color w:val="000000" w:themeColor="text1"/>
          <w:sz w:val="24"/>
          <w:szCs w:val="24"/>
          <w:lang w:val="sv-SE"/>
        </w:rPr>
        <w:t>JOB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>.</w:t>
      </w:r>
      <w:r w:rsidR="00FA4823" w:rsidRPr="002F574F">
        <w:rPr>
          <w:rFonts w:ascii="Arial" w:hAnsi="Arial" w:cs="Arial"/>
          <w:color w:val="000000" w:themeColor="text1"/>
          <w:spacing w:val="-4"/>
          <w:sz w:val="24"/>
          <w:szCs w:val="24"/>
          <w:lang w:val="sv-SE"/>
        </w:rPr>
        <w:t xml:space="preserve">  (2008).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>Fredriksson,</w:t>
      </w:r>
      <w:r w:rsidR="00354D27" w:rsidRPr="002F574F">
        <w:rPr>
          <w:rFonts w:ascii="Arial" w:hAnsi="Arial" w:cs="Arial"/>
          <w:color w:val="000000" w:themeColor="text1"/>
          <w:spacing w:val="-5"/>
          <w:sz w:val="24"/>
          <w:szCs w:val="24"/>
          <w:lang w:val="sv-SE"/>
        </w:rPr>
        <w:t xml:space="preserve">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>Cecilia</w:t>
      </w:r>
      <w:r w:rsidR="00354D27" w:rsidRPr="002F574F">
        <w:rPr>
          <w:rFonts w:ascii="Arial" w:hAnsi="Arial" w:cs="Arial"/>
          <w:color w:val="000000" w:themeColor="text1"/>
          <w:spacing w:val="-4"/>
          <w:sz w:val="24"/>
          <w:szCs w:val="24"/>
          <w:lang w:val="sv-SE"/>
        </w:rPr>
        <w:t xml:space="preserve">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>&amp;</w:t>
      </w:r>
      <w:r w:rsidR="00354D27" w:rsidRPr="002F574F">
        <w:rPr>
          <w:rFonts w:ascii="Arial" w:hAnsi="Arial" w:cs="Arial"/>
          <w:color w:val="000000" w:themeColor="text1"/>
          <w:spacing w:val="-5"/>
          <w:sz w:val="24"/>
          <w:szCs w:val="24"/>
          <w:lang w:val="sv-SE"/>
        </w:rPr>
        <w:t xml:space="preserve">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>Jönsson, Håkan (eds.)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.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>Lund:</w:t>
      </w:r>
      <w:r w:rsidR="00354D27" w:rsidRPr="002F574F">
        <w:rPr>
          <w:rFonts w:ascii="Arial" w:hAnsi="Arial" w:cs="Arial"/>
          <w:color w:val="000000" w:themeColor="text1"/>
          <w:spacing w:val="-4"/>
          <w:sz w:val="24"/>
          <w:szCs w:val="24"/>
          <w:lang w:val="sv-SE"/>
        </w:rPr>
        <w:t xml:space="preserve">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>Etnologiska</w:t>
      </w:r>
      <w:r w:rsidR="00354D27" w:rsidRPr="002F574F">
        <w:rPr>
          <w:rFonts w:ascii="Arial" w:hAnsi="Arial" w:cs="Arial"/>
          <w:color w:val="000000" w:themeColor="text1"/>
          <w:w w:val="99"/>
          <w:sz w:val="24"/>
          <w:szCs w:val="24"/>
          <w:lang w:val="sv-SE"/>
        </w:rPr>
        <w:t xml:space="preserve">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  <w:lang w:val="sv-SE"/>
        </w:rPr>
        <w:t>institutionen.</w:t>
      </w:r>
      <w:r w:rsidR="00354D27" w:rsidRPr="002F574F">
        <w:rPr>
          <w:rFonts w:ascii="Arial" w:hAnsi="Arial" w:cs="Arial"/>
          <w:color w:val="000000" w:themeColor="text1"/>
          <w:spacing w:val="-4"/>
          <w:sz w:val="24"/>
          <w:szCs w:val="24"/>
          <w:lang w:val="sv-SE"/>
        </w:rPr>
        <w:t xml:space="preserve"> </w:t>
      </w:r>
      <w:proofErr w:type="spellStart"/>
      <w:r w:rsidR="00354D27" w:rsidRPr="002F574F">
        <w:rPr>
          <w:rFonts w:ascii="Arial" w:hAnsi="Arial" w:cs="Arial"/>
          <w:color w:val="000000" w:themeColor="text1"/>
          <w:sz w:val="24"/>
          <w:szCs w:val="24"/>
          <w:lang w:val="en-US"/>
        </w:rPr>
        <w:t>Etnologisk</w:t>
      </w:r>
      <w:proofErr w:type="spellEnd"/>
      <w:r w:rsidR="00354D27" w:rsidRPr="002F574F">
        <w:rPr>
          <w:rFonts w:ascii="Arial" w:hAnsi="Arial" w:cs="Arial"/>
          <w:color w:val="000000" w:themeColor="text1"/>
          <w:spacing w:val="-4"/>
          <w:sz w:val="24"/>
          <w:szCs w:val="24"/>
          <w:lang w:val="en-US"/>
        </w:rPr>
        <w:t xml:space="preserve"> </w:t>
      </w:r>
      <w:proofErr w:type="spellStart"/>
      <w:r w:rsidR="00354D27" w:rsidRPr="002F574F">
        <w:rPr>
          <w:rFonts w:ascii="Arial" w:hAnsi="Arial" w:cs="Arial"/>
          <w:color w:val="000000" w:themeColor="text1"/>
          <w:sz w:val="24"/>
          <w:szCs w:val="24"/>
          <w:lang w:val="en-US"/>
        </w:rPr>
        <w:t>skriftserie</w:t>
      </w:r>
      <w:proofErr w:type="spellEnd"/>
      <w:r w:rsidR="00354D27" w:rsidRPr="002F574F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354D27" w:rsidRPr="002F574F">
        <w:rPr>
          <w:rFonts w:ascii="Arial" w:hAnsi="Arial" w:cs="Arial"/>
          <w:color w:val="000000" w:themeColor="text1"/>
          <w:spacing w:val="-4"/>
          <w:sz w:val="24"/>
          <w:szCs w:val="24"/>
          <w:lang w:val="en-US"/>
        </w:rPr>
        <w:t xml:space="preserve"> 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</w:rPr>
        <w:t>ISSN</w:t>
      </w:r>
      <w:r w:rsidR="00354D27" w:rsidRPr="002F574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</w:rPr>
        <w:t>1653-1361.</w:t>
      </w:r>
      <w:r w:rsidR="00354D27" w:rsidRPr="002F574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354D27" w:rsidRPr="002F574F">
        <w:rPr>
          <w:rFonts w:ascii="Arial" w:hAnsi="Arial" w:cs="Arial"/>
          <w:color w:val="000000" w:themeColor="text1"/>
          <w:sz w:val="24"/>
          <w:szCs w:val="24"/>
        </w:rPr>
        <w:t>(available free online)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</w:rPr>
        <w:t xml:space="preserve"> (93</w:t>
      </w:r>
      <w:r w:rsidR="00FA4823" w:rsidRPr="002F574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</w:rPr>
        <w:t>p</w:t>
      </w:r>
      <w:r w:rsidR="000F7355">
        <w:rPr>
          <w:rFonts w:ascii="Arial" w:hAnsi="Arial" w:cs="Arial"/>
          <w:color w:val="000000" w:themeColor="text1"/>
          <w:sz w:val="24"/>
          <w:szCs w:val="24"/>
        </w:rPr>
        <w:t>.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75667B68" w14:textId="77777777" w:rsidR="00354D27" w:rsidRPr="002F574F" w:rsidRDefault="00354D27" w:rsidP="00960009">
      <w:pPr>
        <w:spacing w:before="8" w:line="276" w:lineRule="auto"/>
        <w:rPr>
          <w:rFonts w:ascii="Arial" w:hAnsi="Arial" w:cs="Arial"/>
          <w:color w:val="000000" w:themeColor="text1"/>
          <w:lang w:val="en-US"/>
        </w:rPr>
      </w:pPr>
    </w:p>
    <w:p w14:paraId="253A0605" w14:textId="4D8358F7" w:rsidR="00003489" w:rsidRPr="00342F6F" w:rsidRDefault="00354D27" w:rsidP="00003489">
      <w:pPr>
        <w:spacing w:before="8" w:line="276" w:lineRule="auto"/>
        <w:rPr>
          <w:rFonts w:ascii="Arial" w:hAnsi="Arial" w:cs="Arial"/>
          <w:color w:val="000000" w:themeColor="text1"/>
          <w:lang w:val="en-US"/>
        </w:rPr>
      </w:pPr>
      <w:r w:rsidRPr="002F574F">
        <w:rPr>
          <w:rFonts w:ascii="Arial" w:hAnsi="Arial" w:cs="Arial"/>
          <w:color w:val="000000" w:themeColor="text1"/>
          <w:lang w:val="en-US"/>
        </w:rPr>
        <w:t xml:space="preserve">Gehl, Jan (2010). </w:t>
      </w:r>
      <w:r w:rsidRPr="002F574F">
        <w:rPr>
          <w:rFonts w:ascii="Arial" w:hAnsi="Arial" w:cs="Arial"/>
          <w:i/>
          <w:color w:val="000000" w:themeColor="text1"/>
          <w:lang w:val="en-US"/>
        </w:rPr>
        <w:t>Cities for People</w:t>
      </w:r>
      <w:r w:rsidRPr="002F574F">
        <w:rPr>
          <w:rFonts w:ascii="Arial" w:hAnsi="Arial" w:cs="Arial"/>
          <w:color w:val="000000" w:themeColor="text1"/>
          <w:lang w:val="en-US"/>
        </w:rPr>
        <w:t>. Washington: Island Press. ISBN 13: 978-1-59726-573-7. (available as e-book) (pp. 63-116.</w:t>
      </w:r>
      <w:r w:rsidR="004844A9" w:rsidRPr="004844A9">
        <w:rPr>
          <w:rFonts w:ascii="Arial" w:hAnsi="Arial" w:cs="Arial"/>
          <w:color w:val="000000" w:themeColor="text1"/>
          <w:lang w:val="en-US"/>
        </w:rPr>
        <w:t xml:space="preserve"> </w:t>
      </w:r>
      <w:r w:rsidR="004844A9">
        <w:rPr>
          <w:rFonts w:ascii="Arial" w:hAnsi="Arial" w:cs="Arial"/>
          <w:color w:val="000000" w:themeColor="text1"/>
          <w:lang w:val="en-US"/>
        </w:rPr>
        <w:t>(</w:t>
      </w:r>
      <w:r w:rsidR="004844A9" w:rsidRPr="002F574F">
        <w:rPr>
          <w:rFonts w:ascii="Arial" w:hAnsi="Arial" w:cs="Arial"/>
          <w:color w:val="000000" w:themeColor="text1"/>
          <w:lang w:val="en-US"/>
        </w:rPr>
        <w:t>49 p</w:t>
      </w:r>
      <w:r w:rsidR="000F7355">
        <w:rPr>
          <w:rFonts w:ascii="Arial" w:hAnsi="Arial" w:cs="Arial"/>
          <w:color w:val="000000" w:themeColor="text1"/>
          <w:lang w:val="en-US"/>
        </w:rPr>
        <w:t>.</w:t>
      </w:r>
      <w:r w:rsidR="004844A9" w:rsidRPr="002F574F">
        <w:rPr>
          <w:rFonts w:ascii="Arial" w:hAnsi="Arial" w:cs="Arial"/>
          <w:color w:val="000000" w:themeColor="text1"/>
          <w:lang w:val="en-US"/>
        </w:rPr>
        <w:t>).</w:t>
      </w:r>
      <w:r w:rsidR="00003489">
        <w:rPr>
          <w:rFonts w:ascii="Arial" w:hAnsi="Arial" w:cs="Arial"/>
          <w:color w:val="000000" w:themeColor="text1"/>
          <w:lang w:val="en-US"/>
        </w:rPr>
        <w:br/>
      </w:r>
    </w:p>
    <w:p w14:paraId="3E05C436" w14:textId="0C4EFE6D" w:rsidR="00003489" w:rsidRPr="00342F6F" w:rsidRDefault="00003489" w:rsidP="00003489">
      <w:pPr>
        <w:rPr>
          <w:rFonts w:ascii="Arial" w:hAnsi="Arial" w:cs="Arial"/>
          <w:color w:val="000000" w:themeColor="text1"/>
          <w:lang w:val="en-US"/>
        </w:rPr>
      </w:pPr>
      <w:r w:rsidRPr="00342F6F">
        <w:rPr>
          <w:rFonts w:ascii="Arial" w:hAnsi="Arial" w:cs="Arial"/>
          <w:color w:val="000000" w:themeColor="text1"/>
          <w:lang w:val="en-US"/>
        </w:rPr>
        <w:t>Gradén, Lizette (2002). Christmas in Lindsborg: about miniatures, time, and place. </w:t>
      </w:r>
      <w:proofErr w:type="spellStart"/>
      <w:r w:rsidRPr="00342F6F">
        <w:rPr>
          <w:rStyle w:val="Betoning"/>
          <w:rFonts w:ascii="Arial" w:eastAsiaTheme="majorEastAsia" w:hAnsi="Arial" w:cs="Arial"/>
          <w:color w:val="000000" w:themeColor="text1"/>
          <w:lang w:val="en-US"/>
        </w:rPr>
        <w:t>Ethnologia</w:t>
      </w:r>
      <w:proofErr w:type="spellEnd"/>
      <w:r w:rsidRPr="00342F6F">
        <w:rPr>
          <w:rStyle w:val="Betoning"/>
          <w:rFonts w:ascii="Arial" w:eastAsiaTheme="majorEastAsia" w:hAnsi="Arial" w:cs="Arial"/>
          <w:color w:val="000000" w:themeColor="text1"/>
          <w:lang w:val="en-US"/>
        </w:rPr>
        <w:t xml:space="preserve"> Scandinavica</w:t>
      </w:r>
      <w:r w:rsidRPr="00342F6F">
        <w:rPr>
          <w:rFonts w:ascii="Arial" w:hAnsi="Arial" w:cs="Arial"/>
          <w:color w:val="000000" w:themeColor="text1"/>
          <w:lang w:val="en-US"/>
        </w:rPr>
        <w:t xml:space="preserve">. 2002, </w:t>
      </w:r>
      <w:r w:rsidR="009C0041" w:rsidRPr="00342F6F">
        <w:rPr>
          <w:rFonts w:ascii="Arial" w:hAnsi="Arial" w:cs="Arial"/>
          <w:color w:val="000000" w:themeColor="text1"/>
          <w:lang w:val="en-US"/>
        </w:rPr>
        <w:t>pp</w:t>
      </w:r>
      <w:r w:rsidRPr="00342F6F">
        <w:rPr>
          <w:rFonts w:ascii="Arial" w:hAnsi="Arial" w:cs="Arial"/>
          <w:color w:val="000000" w:themeColor="text1"/>
          <w:lang w:val="en-US"/>
        </w:rPr>
        <w:t xml:space="preserve">. 49-62. </w:t>
      </w:r>
      <w:r w:rsidR="004A6309" w:rsidRPr="00342F6F">
        <w:rPr>
          <w:rFonts w:ascii="Arial" w:hAnsi="Arial" w:cs="Arial"/>
          <w:color w:val="000000" w:themeColor="text1"/>
          <w:lang w:val="en-US"/>
        </w:rPr>
        <w:t xml:space="preserve">(available free online) </w:t>
      </w:r>
      <w:r w:rsidR="00D64C2E" w:rsidRPr="00342F6F">
        <w:rPr>
          <w:rFonts w:ascii="Arial" w:hAnsi="Arial" w:cs="Arial"/>
          <w:color w:val="000000" w:themeColor="text1"/>
          <w:lang w:val="en-US"/>
        </w:rPr>
        <w:t>(13 p</w:t>
      </w:r>
      <w:r w:rsidR="000F7355" w:rsidRPr="00342F6F">
        <w:rPr>
          <w:rFonts w:ascii="Arial" w:hAnsi="Arial" w:cs="Arial"/>
          <w:color w:val="000000" w:themeColor="text1"/>
          <w:lang w:val="en-US"/>
        </w:rPr>
        <w:t>.</w:t>
      </w:r>
      <w:r w:rsidR="00D64C2E" w:rsidRPr="00342F6F">
        <w:rPr>
          <w:rFonts w:ascii="Arial" w:hAnsi="Arial" w:cs="Arial"/>
          <w:color w:val="000000" w:themeColor="text1"/>
          <w:lang w:val="en-US"/>
        </w:rPr>
        <w:t>)</w:t>
      </w:r>
    </w:p>
    <w:p w14:paraId="3FDC6893" w14:textId="0E527494" w:rsidR="00354D27" w:rsidRPr="002F574F" w:rsidRDefault="00003489" w:rsidP="00960009">
      <w:pPr>
        <w:spacing w:before="8" w:line="276" w:lineRule="auto"/>
        <w:rPr>
          <w:rFonts w:ascii="Arial" w:hAnsi="Arial" w:cs="Arial"/>
          <w:color w:val="000000" w:themeColor="text1"/>
          <w:lang w:val="en-US"/>
        </w:rPr>
      </w:pPr>
      <w:r w:rsidRPr="00342F6F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354D27" w:rsidRPr="00342F6F">
        <w:rPr>
          <w:rFonts w:ascii="Arial" w:hAnsi="Arial" w:cs="Arial"/>
          <w:color w:val="000000" w:themeColor="text1"/>
          <w:lang w:val="en-US"/>
        </w:rPr>
        <w:t>Graffman</w:t>
      </w:r>
      <w:proofErr w:type="spellEnd"/>
      <w:r w:rsidR="00354D27" w:rsidRPr="00342F6F">
        <w:rPr>
          <w:rFonts w:ascii="Arial" w:hAnsi="Arial" w:cs="Arial"/>
          <w:color w:val="000000" w:themeColor="text1"/>
          <w:lang w:val="en-US"/>
        </w:rPr>
        <w:t xml:space="preserve">, Katarina &amp; </w:t>
      </w:r>
      <w:proofErr w:type="spellStart"/>
      <w:r w:rsidR="00354D27" w:rsidRPr="00342F6F">
        <w:rPr>
          <w:rFonts w:ascii="Arial" w:hAnsi="Arial" w:cs="Arial"/>
          <w:color w:val="000000" w:themeColor="text1"/>
          <w:lang w:val="en-US"/>
        </w:rPr>
        <w:t>Börjesson</w:t>
      </w:r>
      <w:proofErr w:type="spellEnd"/>
      <w:r w:rsidR="00354D27" w:rsidRPr="00342F6F">
        <w:rPr>
          <w:rFonts w:ascii="Arial" w:hAnsi="Arial" w:cs="Arial"/>
          <w:color w:val="000000" w:themeColor="text1"/>
          <w:lang w:val="en-US"/>
        </w:rPr>
        <w:t>, Kristina</w:t>
      </w:r>
      <w:r w:rsidR="00FA4823" w:rsidRPr="00342F6F">
        <w:rPr>
          <w:rFonts w:ascii="Arial" w:hAnsi="Arial" w:cs="Arial"/>
          <w:color w:val="000000" w:themeColor="text1"/>
          <w:lang w:val="en-US"/>
        </w:rPr>
        <w:t xml:space="preserve"> (</w:t>
      </w:r>
      <w:r w:rsidR="00354D27" w:rsidRPr="00342F6F">
        <w:rPr>
          <w:rFonts w:ascii="Arial" w:hAnsi="Arial" w:cs="Arial"/>
          <w:color w:val="000000" w:themeColor="text1"/>
          <w:lang w:val="en-US"/>
        </w:rPr>
        <w:t>2011</w:t>
      </w:r>
      <w:r w:rsidR="00FA4823" w:rsidRPr="00342F6F">
        <w:rPr>
          <w:rFonts w:ascii="Arial" w:hAnsi="Arial" w:cs="Arial"/>
          <w:color w:val="000000" w:themeColor="text1"/>
          <w:lang w:val="en-US"/>
        </w:rPr>
        <w:t xml:space="preserve">). </w:t>
      </w:r>
      <w:r w:rsidR="00354D27" w:rsidRPr="00342F6F">
        <w:rPr>
          <w:rFonts w:ascii="Arial" w:hAnsi="Arial" w:cs="Arial"/>
          <w:color w:val="000000" w:themeColor="text1"/>
          <w:lang w:val="en-US"/>
        </w:rPr>
        <w:t xml:space="preserve">“We are </w:t>
      </w:r>
      <w:r w:rsidR="00354D27" w:rsidRPr="002F574F">
        <w:rPr>
          <w:rFonts w:ascii="Arial" w:hAnsi="Arial" w:cs="Arial"/>
          <w:color w:val="000000" w:themeColor="text1"/>
          <w:lang w:val="en-US"/>
        </w:rPr>
        <w:t xml:space="preserve">looking for forward to some cool quotes!” </w:t>
      </w:r>
      <w:r w:rsidR="00FA4823" w:rsidRPr="002F574F">
        <w:rPr>
          <w:rFonts w:ascii="Arial" w:hAnsi="Arial" w:cs="Arial"/>
          <w:color w:val="000000" w:themeColor="text1"/>
          <w:lang w:val="en-US"/>
        </w:rPr>
        <w:t xml:space="preserve">In: </w:t>
      </w:r>
      <w:r w:rsidR="00354D27" w:rsidRPr="002F574F">
        <w:rPr>
          <w:rFonts w:ascii="Arial" w:hAnsi="Arial" w:cs="Arial"/>
          <w:color w:val="000000" w:themeColor="text1"/>
          <w:lang w:val="en-US"/>
        </w:rPr>
        <w:t xml:space="preserve">Perspectives on Applied Ethnography. </w:t>
      </w:r>
      <w:proofErr w:type="spellStart"/>
      <w:r w:rsidR="00354D27" w:rsidRPr="002F574F">
        <w:rPr>
          <w:rFonts w:ascii="Arial" w:hAnsi="Arial" w:cs="Arial"/>
          <w:i/>
          <w:color w:val="000000" w:themeColor="text1"/>
          <w:lang w:val="en-US"/>
        </w:rPr>
        <w:t>Ethnologia</w:t>
      </w:r>
      <w:proofErr w:type="spellEnd"/>
      <w:r w:rsidR="00354D27" w:rsidRPr="002F574F">
        <w:rPr>
          <w:rFonts w:ascii="Arial" w:hAnsi="Arial" w:cs="Arial"/>
          <w:i/>
          <w:color w:val="000000" w:themeColor="text1"/>
          <w:lang w:val="en-US"/>
        </w:rPr>
        <w:t xml:space="preserve"> Europaea</w:t>
      </w:r>
      <w:r w:rsidR="00354D27" w:rsidRPr="002F574F">
        <w:rPr>
          <w:rFonts w:ascii="Arial" w:hAnsi="Arial" w:cs="Arial"/>
          <w:color w:val="000000" w:themeColor="text1"/>
          <w:lang w:val="en-US"/>
        </w:rPr>
        <w:t>, 41:1 ISBN 978 87 653 3938 8. (available free online)</w:t>
      </w:r>
      <w:r w:rsidR="00FA4823" w:rsidRPr="002F574F">
        <w:rPr>
          <w:rFonts w:ascii="Arial" w:hAnsi="Arial" w:cs="Arial"/>
          <w:color w:val="000000" w:themeColor="text1"/>
          <w:lang w:val="en-US"/>
        </w:rPr>
        <w:t>. pp 97-103.</w:t>
      </w:r>
      <w:r w:rsidR="004844A9">
        <w:rPr>
          <w:rFonts w:ascii="Arial" w:hAnsi="Arial" w:cs="Arial"/>
          <w:color w:val="000000" w:themeColor="text1"/>
          <w:lang w:val="en-US"/>
        </w:rPr>
        <w:t xml:space="preserve"> (10 p</w:t>
      </w:r>
      <w:r w:rsidR="000F7355">
        <w:rPr>
          <w:rFonts w:ascii="Arial" w:hAnsi="Arial" w:cs="Arial"/>
          <w:color w:val="000000" w:themeColor="text1"/>
          <w:lang w:val="en-US"/>
        </w:rPr>
        <w:t>.</w:t>
      </w:r>
      <w:r w:rsidR="004844A9">
        <w:rPr>
          <w:rFonts w:ascii="Arial" w:hAnsi="Arial" w:cs="Arial"/>
          <w:color w:val="000000" w:themeColor="text1"/>
          <w:lang w:val="en-US"/>
        </w:rPr>
        <w:t>)</w:t>
      </w:r>
    </w:p>
    <w:p w14:paraId="624A04E0" w14:textId="77777777" w:rsidR="00354D27" w:rsidRPr="00B97EBA" w:rsidRDefault="00354D27" w:rsidP="00960009">
      <w:pPr>
        <w:spacing w:line="276" w:lineRule="auto"/>
        <w:rPr>
          <w:rFonts w:ascii="Arial" w:hAnsi="Arial" w:cs="Arial"/>
          <w:lang w:val="en-US"/>
        </w:rPr>
      </w:pPr>
    </w:p>
    <w:p w14:paraId="4CA9EF40" w14:textId="546052B9" w:rsidR="00354D27" w:rsidRPr="002F574F" w:rsidRDefault="00354D27" w:rsidP="00960009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r w:rsidRPr="002F574F">
        <w:rPr>
          <w:rFonts w:ascii="Arial" w:hAnsi="Arial" w:cs="Arial"/>
          <w:color w:val="000000" w:themeColor="text1"/>
          <w:lang w:val="en-US"/>
        </w:rPr>
        <w:t>Hansson, Kristofer</w:t>
      </w:r>
      <w:r w:rsidR="00FA4823" w:rsidRPr="002F574F">
        <w:rPr>
          <w:rFonts w:ascii="Arial" w:hAnsi="Arial" w:cs="Arial"/>
          <w:color w:val="000000" w:themeColor="text1"/>
          <w:lang w:val="en-US"/>
        </w:rPr>
        <w:t>. “</w:t>
      </w:r>
      <w:r w:rsidRPr="002F574F">
        <w:rPr>
          <w:rFonts w:ascii="Arial" w:hAnsi="Arial" w:cs="Arial"/>
          <w:color w:val="000000" w:themeColor="text1"/>
          <w:lang w:val="en-US"/>
        </w:rPr>
        <w:t>Traveling insecurely: The association of security and accessibility in public transport</w:t>
      </w:r>
      <w:r w:rsidR="00FA4823" w:rsidRPr="002F574F">
        <w:rPr>
          <w:rFonts w:ascii="Arial" w:hAnsi="Arial" w:cs="Arial"/>
          <w:color w:val="000000" w:themeColor="text1"/>
          <w:lang w:val="en-US"/>
        </w:rPr>
        <w:t>”</w:t>
      </w:r>
      <w:r w:rsidRPr="002F574F">
        <w:rPr>
          <w:rFonts w:ascii="Arial" w:hAnsi="Arial" w:cs="Arial"/>
          <w:color w:val="000000" w:themeColor="text1"/>
          <w:lang w:val="en-US"/>
        </w:rPr>
        <w:t>.</w:t>
      </w:r>
      <w:r w:rsidRPr="002F574F">
        <w:rPr>
          <w:rFonts w:ascii="Arial" w:hAnsi="Arial" w:cs="Arial"/>
          <w:i/>
          <w:iCs/>
          <w:color w:val="000000" w:themeColor="text1"/>
          <w:lang w:val="en-US"/>
        </w:rPr>
        <w:t xml:space="preserve"> </w:t>
      </w:r>
      <w:r w:rsidR="00FA4823" w:rsidRPr="002F574F">
        <w:rPr>
          <w:rFonts w:ascii="Arial" w:hAnsi="Arial" w:cs="Arial"/>
          <w:color w:val="000000" w:themeColor="text1"/>
          <w:lang w:val="en-US"/>
        </w:rPr>
        <w:t xml:space="preserve">In: </w:t>
      </w:r>
      <w:r w:rsidRPr="002F574F">
        <w:rPr>
          <w:rFonts w:ascii="Arial" w:hAnsi="Arial" w:cs="Arial"/>
          <w:i/>
          <w:iCs/>
          <w:color w:val="000000" w:themeColor="text1"/>
          <w:shd w:val="clear" w:color="auto" w:fill="FFFFFF"/>
          <w:lang w:val="en-US"/>
        </w:rPr>
        <w:t>Accessibility Denied. Understanding Inaccessibility and Everyday Resistance to Inclusion for Persons with Disabilities</w:t>
      </w:r>
      <w:r w:rsidR="00D34781" w:rsidRPr="002F574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(2022).</w:t>
      </w:r>
      <w:r w:rsidRPr="002F574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FA4823" w:rsidRPr="002F574F">
        <w:rPr>
          <w:rFonts w:ascii="Arial" w:hAnsi="Arial" w:cs="Arial"/>
          <w:color w:val="000000" w:themeColor="text1"/>
          <w:lang w:val="en-US"/>
        </w:rPr>
        <w:t>Egard</w:t>
      </w:r>
      <w:proofErr w:type="spellEnd"/>
      <w:r w:rsidR="00FA4823" w:rsidRPr="002F574F">
        <w:rPr>
          <w:rFonts w:ascii="Arial" w:hAnsi="Arial" w:cs="Arial"/>
          <w:color w:val="000000" w:themeColor="text1"/>
          <w:lang w:val="en-US"/>
        </w:rPr>
        <w:t xml:space="preserve">, Hanna, Hansson, Kristofer &amp; </w:t>
      </w:r>
      <w:proofErr w:type="spellStart"/>
      <w:r w:rsidR="00FA4823" w:rsidRPr="002F574F">
        <w:rPr>
          <w:rFonts w:ascii="Arial" w:hAnsi="Arial" w:cs="Arial"/>
          <w:color w:val="000000" w:themeColor="text1"/>
          <w:lang w:val="en-US"/>
        </w:rPr>
        <w:t>Wästerfors</w:t>
      </w:r>
      <w:proofErr w:type="spellEnd"/>
      <w:r w:rsidR="00FA4823" w:rsidRPr="002F574F">
        <w:rPr>
          <w:rFonts w:ascii="Arial" w:hAnsi="Arial" w:cs="Arial"/>
          <w:color w:val="000000" w:themeColor="text1"/>
          <w:lang w:val="en-US"/>
        </w:rPr>
        <w:t xml:space="preserve">, David (eds.). </w:t>
      </w:r>
      <w:r w:rsidRPr="002F574F">
        <w:rPr>
          <w:rFonts w:ascii="Arial" w:hAnsi="Arial" w:cs="Arial"/>
          <w:color w:val="000000" w:themeColor="text1"/>
          <w:shd w:val="clear" w:color="auto" w:fill="FFFFFF"/>
          <w:lang w:val="en-US"/>
        </w:rPr>
        <w:t>Routledge. ISBN 0367637308, 9780367637309</w:t>
      </w:r>
      <w:r w:rsidRPr="002F574F">
        <w:rPr>
          <w:rFonts w:ascii="Arial" w:hAnsi="Arial" w:cs="Arial"/>
          <w:color w:val="000000" w:themeColor="text1"/>
          <w:lang w:val="en-US"/>
        </w:rPr>
        <w:t xml:space="preserve"> </w:t>
      </w:r>
      <w:r w:rsidR="00D34781" w:rsidRPr="002F574F">
        <w:rPr>
          <w:rFonts w:ascii="Arial" w:hAnsi="Arial" w:cs="Arial"/>
          <w:color w:val="000000" w:themeColor="text1"/>
          <w:lang w:val="en-US"/>
        </w:rPr>
        <w:t>(available free online)</w:t>
      </w:r>
      <w:r w:rsidR="00002913" w:rsidRPr="002F574F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D34781" w:rsidRPr="002F574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Pp. 54-67.</w:t>
      </w:r>
      <w:r w:rsidR="00D64C2E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="00D64C2E" w:rsidRPr="002F574F">
        <w:rPr>
          <w:rFonts w:ascii="Arial" w:hAnsi="Arial" w:cs="Arial"/>
          <w:color w:val="000000" w:themeColor="text1"/>
          <w:shd w:val="clear" w:color="auto" w:fill="FFFFFF"/>
          <w:lang w:val="en-US"/>
        </w:rPr>
        <w:t>(12 p</w:t>
      </w:r>
      <w:r w:rsidR="000F7355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D64C2E" w:rsidRPr="002F574F">
        <w:rPr>
          <w:rFonts w:ascii="Arial" w:hAnsi="Arial" w:cs="Arial"/>
          <w:color w:val="000000" w:themeColor="text1"/>
          <w:shd w:val="clear" w:color="auto" w:fill="FFFFFF"/>
          <w:lang w:val="en-US"/>
        </w:rPr>
        <w:t>)</w:t>
      </w:r>
    </w:p>
    <w:p w14:paraId="00CFC657" w14:textId="77777777" w:rsidR="00A62269" w:rsidRPr="00B97EBA" w:rsidRDefault="00A62269" w:rsidP="00960009">
      <w:pPr>
        <w:spacing w:line="276" w:lineRule="auto"/>
        <w:rPr>
          <w:rFonts w:ascii="Arial" w:hAnsi="Arial" w:cs="Arial"/>
          <w:color w:val="9BBB59" w:themeColor="accent3"/>
          <w:shd w:val="clear" w:color="auto" w:fill="FFFFFF"/>
          <w:lang w:val="en-US"/>
        </w:rPr>
      </w:pPr>
    </w:p>
    <w:p w14:paraId="4A6FBB8D" w14:textId="0B2CE52B" w:rsidR="00003489" w:rsidRPr="00342F6F" w:rsidRDefault="00003489" w:rsidP="00003489">
      <w:pPr>
        <w:shd w:val="clear" w:color="auto" w:fill="FFFFFF"/>
        <w:rPr>
          <w:rFonts w:ascii="Arial" w:hAnsi="Arial" w:cs="Arial"/>
          <w:lang w:val="en-US"/>
        </w:rPr>
      </w:pPr>
      <w:r w:rsidRPr="00342F6F">
        <w:rPr>
          <w:rFonts w:ascii="Arial" w:hAnsi="Arial" w:cs="Arial"/>
          <w:lang w:val="en-US"/>
        </w:rPr>
        <w:t>Haraway, Donna J (1988). Situated knowledges: the science question in feminism and the privilege of partial perspective. </w:t>
      </w:r>
      <w:r w:rsidRPr="00342F6F">
        <w:rPr>
          <w:rStyle w:val="Betoning"/>
          <w:rFonts w:ascii="Arial" w:eastAsiaTheme="majorEastAsia" w:hAnsi="Arial" w:cs="Arial"/>
          <w:lang w:val="en-US"/>
        </w:rPr>
        <w:t>Feminist studies</w:t>
      </w:r>
      <w:r w:rsidRPr="00342F6F">
        <w:rPr>
          <w:rFonts w:ascii="Arial" w:hAnsi="Arial" w:cs="Arial"/>
          <w:lang w:val="en-US"/>
        </w:rPr>
        <w:t>. 14(1988):3</w:t>
      </w:r>
      <w:r w:rsidR="00D64C2E" w:rsidRPr="00342F6F">
        <w:rPr>
          <w:rFonts w:ascii="Arial" w:hAnsi="Arial" w:cs="Arial"/>
          <w:lang w:val="en-US"/>
        </w:rPr>
        <w:t xml:space="preserve"> </w:t>
      </w:r>
      <w:r w:rsidR="004A6309" w:rsidRPr="00342F6F">
        <w:rPr>
          <w:rFonts w:ascii="Arial" w:hAnsi="Arial" w:cs="Arial"/>
          <w:lang w:val="en-US"/>
        </w:rPr>
        <w:t>pp</w:t>
      </w:r>
      <w:r w:rsidRPr="00342F6F">
        <w:rPr>
          <w:rFonts w:ascii="Arial" w:hAnsi="Arial" w:cs="Arial"/>
          <w:lang w:val="en-US"/>
        </w:rPr>
        <w:t>. 575-599</w:t>
      </w:r>
      <w:r w:rsidRPr="00342F6F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6" w:history="1">
        <w:r w:rsidRPr="00342F6F">
          <w:rPr>
            <w:rStyle w:val="Hyperlnk"/>
            <w:rFonts w:ascii="Arial" w:hAnsi="Arial" w:cs="Arial"/>
            <w:color w:val="auto"/>
            <w:sz w:val="22"/>
            <w:szCs w:val="22"/>
            <w:lang w:val="en-US"/>
          </w:rPr>
          <w:t>https://doi.org/10.2307/3178066</w:t>
        </w:r>
      </w:hyperlink>
      <w:r w:rsidRPr="00342F6F">
        <w:rPr>
          <w:rFonts w:ascii="Arial" w:hAnsi="Arial" w:cs="Arial"/>
          <w:sz w:val="22"/>
          <w:szCs w:val="22"/>
          <w:lang w:val="en-US"/>
        </w:rPr>
        <w:t xml:space="preserve"> (</w:t>
      </w:r>
      <w:r w:rsidR="009A5EBB" w:rsidRPr="00342F6F">
        <w:rPr>
          <w:rFonts w:ascii="Arial" w:hAnsi="Arial" w:cs="Arial"/>
          <w:sz w:val="22"/>
          <w:szCs w:val="22"/>
          <w:lang w:val="en-US"/>
        </w:rPr>
        <w:t xml:space="preserve">available online through </w:t>
      </w:r>
      <w:proofErr w:type="spellStart"/>
      <w:r w:rsidR="009A5EBB" w:rsidRPr="00342F6F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="009A5EBB" w:rsidRPr="00342F6F">
        <w:rPr>
          <w:rFonts w:ascii="Arial" w:hAnsi="Arial" w:cs="Arial"/>
          <w:sz w:val="22"/>
          <w:szCs w:val="22"/>
          <w:lang w:val="en-US"/>
        </w:rPr>
        <w:t xml:space="preserve"> search</w:t>
      </w:r>
      <w:r w:rsidRPr="00342F6F">
        <w:rPr>
          <w:rFonts w:ascii="Arial" w:hAnsi="Arial" w:cs="Arial"/>
          <w:sz w:val="22"/>
          <w:szCs w:val="22"/>
          <w:lang w:val="en-US"/>
        </w:rPr>
        <w:t>).</w:t>
      </w:r>
      <w:r w:rsidRPr="00342F6F">
        <w:rPr>
          <w:rFonts w:ascii="Arial" w:hAnsi="Arial" w:cs="Arial"/>
          <w:lang w:val="en-US"/>
        </w:rPr>
        <w:t xml:space="preserve"> </w:t>
      </w:r>
      <w:r w:rsidR="00D64C2E" w:rsidRPr="00342F6F">
        <w:rPr>
          <w:rFonts w:ascii="Arial" w:hAnsi="Arial" w:cs="Arial"/>
          <w:lang w:val="en-US"/>
        </w:rPr>
        <w:t>(24 p</w:t>
      </w:r>
      <w:r w:rsidR="000F7355" w:rsidRPr="00342F6F">
        <w:rPr>
          <w:rFonts w:ascii="Arial" w:hAnsi="Arial" w:cs="Arial"/>
          <w:lang w:val="en-US"/>
        </w:rPr>
        <w:t>.</w:t>
      </w:r>
      <w:r w:rsidR="00D64C2E" w:rsidRPr="00342F6F">
        <w:rPr>
          <w:rFonts w:ascii="Arial" w:hAnsi="Arial" w:cs="Arial"/>
          <w:lang w:val="en-US"/>
        </w:rPr>
        <w:t>)</w:t>
      </w:r>
    </w:p>
    <w:p w14:paraId="2E4C36FA" w14:textId="1FE0B92E" w:rsidR="00354D27" w:rsidRPr="00342F6F" w:rsidRDefault="00003489" w:rsidP="00003489">
      <w:pPr>
        <w:shd w:val="clear" w:color="auto" w:fill="FFFFFF"/>
        <w:rPr>
          <w:rFonts w:ascii="Arial" w:hAnsi="Arial" w:cs="Arial"/>
          <w:lang w:val="en-US"/>
        </w:rPr>
      </w:pPr>
      <w:r w:rsidRPr="00342F6F">
        <w:rPr>
          <w:rFonts w:ascii="Arial" w:hAnsi="Arial" w:cs="Arial"/>
          <w:lang w:val="en-US"/>
        </w:rPr>
        <w:br/>
      </w:r>
      <w:proofErr w:type="spellStart"/>
      <w:r w:rsidRPr="00342F6F">
        <w:rPr>
          <w:rFonts w:ascii="Arial" w:hAnsi="Arial" w:cs="Arial"/>
          <w:lang w:val="en-US"/>
        </w:rPr>
        <w:t>Khosravi</w:t>
      </w:r>
      <w:proofErr w:type="spellEnd"/>
      <w:r w:rsidRPr="00342F6F">
        <w:rPr>
          <w:rFonts w:ascii="Arial" w:hAnsi="Arial" w:cs="Arial"/>
          <w:lang w:val="en-US"/>
        </w:rPr>
        <w:t xml:space="preserve">, Shahram (2019). “What do we see if we look at the border from the other side?” </w:t>
      </w:r>
      <w:r w:rsidRPr="00342F6F">
        <w:rPr>
          <w:rFonts w:ascii="Arial" w:hAnsi="Arial" w:cs="Arial"/>
          <w:i/>
          <w:iCs/>
          <w:lang w:val="en-US"/>
        </w:rPr>
        <w:t>Social Anthropology</w:t>
      </w:r>
      <w:r w:rsidRPr="00342F6F">
        <w:rPr>
          <w:rFonts w:ascii="Arial" w:hAnsi="Arial" w:cs="Arial"/>
          <w:lang w:val="en-US"/>
        </w:rPr>
        <w:t>, 27(3): 409-424. ISSN for 0964-0282</w:t>
      </w:r>
      <w:r w:rsidR="00901C86" w:rsidRPr="00342F6F">
        <w:rPr>
          <w:rFonts w:ascii="Arial" w:hAnsi="Arial" w:cs="Arial"/>
          <w:lang w:val="en-US"/>
        </w:rPr>
        <w:t>.</w:t>
      </w:r>
      <w:r w:rsidRPr="00342F6F">
        <w:rPr>
          <w:rFonts w:ascii="Arial" w:hAnsi="Arial" w:cs="Arial"/>
          <w:lang w:val="en-US"/>
        </w:rPr>
        <w:br/>
      </w:r>
      <w:hyperlink r:id="rId17" w:history="1">
        <w:r w:rsidRPr="00342F6F">
          <w:rPr>
            <w:rStyle w:val="Hyperlnk"/>
            <w:rFonts w:ascii="Arial" w:hAnsi="Arial" w:cs="Arial"/>
            <w:color w:val="auto"/>
            <w:lang w:val="en-US"/>
          </w:rPr>
          <w:t>https://ludwig.lub.lu.se/login?url=https://search.ebscohost.com/login.aspx?direct=true&amp;AuthType=ip,uid&amp;db=sih&amp;AN=138831713&amp;site=eds-live&amp;scope=site</w:t>
        </w:r>
      </w:hyperlink>
      <w:r w:rsidRPr="00342F6F">
        <w:rPr>
          <w:rFonts w:ascii="Arial" w:hAnsi="Arial" w:cs="Arial"/>
          <w:lang w:val="en-US"/>
        </w:rPr>
        <w:t xml:space="preserve"> </w:t>
      </w:r>
      <w:r w:rsidR="00D334BD" w:rsidRPr="00342F6F">
        <w:rPr>
          <w:rFonts w:ascii="Arial" w:hAnsi="Arial" w:cs="Arial"/>
          <w:lang w:val="en-US"/>
        </w:rPr>
        <w:t>(</w:t>
      </w:r>
      <w:r w:rsidR="00D334BD" w:rsidRPr="00342F6F">
        <w:rPr>
          <w:rFonts w:ascii="Arial" w:hAnsi="Arial" w:cs="Arial"/>
          <w:sz w:val="22"/>
          <w:szCs w:val="22"/>
          <w:lang w:val="en-US"/>
        </w:rPr>
        <w:t xml:space="preserve">available online through </w:t>
      </w:r>
      <w:proofErr w:type="spellStart"/>
      <w:r w:rsidR="00D334BD" w:rsidRPr="00342F6F">
        <w:rPr>
          <w:rFonts w:ascii="Arial" w:hAnsi="Arial" w:cs="Arial"/>
          <w:sz w:val="22"/>
          <w:szCs w:val="22"/>
          <w:lang w:val="en-US"/>
        </w:rPr>
        <w:t>LUB</w:t>
      </w:r>
      <w:proofErr w:type="spellEnd"/>
      <w:r w:rsidR="00D334BD" w:rsidRPr="00342F6F">
        <w:rPr>
          <w:rFonts w:ascii="Arial" w:hAnsi="Arial" w:cs="Arial"/>
          <w:sz w:val="22"/>
          <w:szCs w:val="22"/>
          <w:lang w:val="en-US"/>
        </w:rPr>
        <w:t xml:space="preserve"> search)</w:t>
      </w:r>
      <w:r w:rsidR="00D334BD" w:rsidRPr="00342F6F">
        <w:rPr>
          <w:rFonts w:ascii="Arial" w:hAnsi="Arial" w:cs="Arial"/>
          <w:lang w:val="en-US"/>
        </w:rPr>
        <w:t xml:space="preserve"> </w:t>
      </w:r>
      <w:r w:rsidR="004844A9" w:rsidRPr="00342F6F">
        <w:rPr>
          <w:rFonts w:ascii="Arial" w:hAnsi="Arial" w:cs="Arial"/>
          <w:lang w:val="en-US"/>
        </w:rPr>
        <w:t>(15 p</w:t>
      </w:r>
      <w:r w:rsidR="000F7355" w:rsidRPr="00342F6F">
        <w:rPr>
          <w:rFonts w:ascii="Arial" w:hAnsi="Arial" w:cs="Arial"/>
          <w:lang w:val="en-US"/>
        </w:rPr>
        <w:t>.</w:t>
      </w:r>
      <w:r w:rsidR="004844A9" w:rsidRPr="00342F6F">
        <w:rPr>
          <w:rFonts w:ascii="Arial" w:hAnsi="Arial" w:cs="Arial"/>
          <w:lang w:val="en-US"/>
        </w:rPr>
        <w:t>)</w:t>
      </w:r>
      <w:r w:rsidRPr="00342F6F">
        <w:rPr>
          <w:rFonts w:ascii="Arial" w:hAnsi="Arial" w:cs="Arial"/>
          <w:lang w:val="en-US"/>
        </w:rPr>
        <w:br/>
      </w:r>
    </w:p>
    <w:p w14:paraId="6255EE4E" w14:textId="069A8ACB" w:rsidR="00DD48A8" w:rsidRPr="00342F6F" w:rsidRDefault="00354D27" w:rsidP="00960009">
      <w:pPr>
        <w:spacing w:line="276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342F6F">
        <w:rPr>
          <w:rFonts w:ascii="Arial" w:hAnsi="Arial" w:cs="Arial"/>
          <w:color w:val="000000" w:themeColor="text1"/>
          <w:lang w:val="en-US"/>
        </w:rPr>
        <w:lastRenderedPageBreak/>
        <w:t>Löfgren</w:t>
      </w:r>
      <w:proofErr w:type="spellEnd"/>
      <w:r w:rsidRPr="00342F6F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Pr="00342F6F">
        <w:rPr>
          <w:rFonts w:ascii="Arial" w:hAnsi="Arial" w:cs="Arial"/>
          <w:color w:val="000000" w:themeColor="text1"/>
          <w:lang w:val="en-US"/>
        </w:rPr>
        <w:t>Orvar</w:t>
      </w:r>
      <w:proofErr w:type="spellEnd"/>
      <w:r w:rsidR="00FA4823" w:rsidRPr="00342F6F">
        <w:rPr>
          <w:rFonts w:ascii="Arial" w:hAnsi="Arial" w:cs="Arial"/>
          <w:color w:val="000000" w:themeColor="text1"/>
          <w:lang w:val="en-US"/>
        </w:rPr>
        <w:t xml:space="preserve"> (</w:t>
      </w:r>
      <w:r w:rsidRPr="00342F6F">
        <w:rPr>
          <w:rFonts w:ascii="Arial" w:hAnsi="Arial" w:cs="Arial"/>
          <w:color w:val="000000" w:themeColor="text1"/>
          <w:lang w:val="en-US"/>
        </w:rPr>
        <w:t>2014</w:t>
      </w:r>
      <w:r w:rsidR="00FA4823" w:rsidRPr="00342F6F">
        <w:rPr>
          <w:rFonts w:ascii="Arial" w:hAnsi="Arial" w:cs="Arial"/>
          <w:color w:val="000000" w:themeColor="text1"/>
          <w:lang w:val="en-US"/>
        </w:rPr>
        <w:t>).</w:t>
      </w:r>
      <w:r w:rsidRPr="00342F6F">
        <w:rPr>
          <w:rFonts w:ascii="Arial" w:hAnsi="Arial" w:cs="Arial"/>
          <w:color w:val="000000" w:themeColor="text1"/>
          <w:lang w:val="en-US"/>
        </w:rPr>
        <w:t xml:space="preserve"> </w:t>
      </w:r>
      <w:r w:rsidR="00FA4823" w:rsidRPr="00342F6F">
        <w:rPr>
          <w:rFonts w:ascii="Arial" w:hAnsi="Arial" w:cs="Arial"/>
          <w:color w:val="000000" w:themeColor="text1"/>
          <w:lang w:val="en-US"/>
        </w:rPr>
        <w:t>“</w:t>
      </w:r>
      <w:r w:rsidRPr="00342F6F">
        <w:rPr>
          <w:rFonts w:ascii="Arial" w:hAnsi="Arial" w:cs="Arial"/>
          <w:color w:val="000000" w:themeColor="text1"/>
          <w:lang w:val="en-US"/>
        </w:rPr>
        <w:t>The Black Box of Everyday Life. Entanglements of Stuff, Affects, and Activities</w:t>
      </w:r>
      <w:r w:rsidR="00FA4823" w:rsidRPr="00342F6F">
        <w:rPr>
          <w:rFonts w:ascii="Arial" w:hAnsi="Arial" w:cs="Arial"/>
          <w:color w:val="000000" w:themeColor="text1"/>
          <w:lang w:val="en-US"/>
        </w:rPr>
        <w:t>”</w:t>
      </w:r>
      <w:r w:rsidRPr="00342F6F">
        <w:rPr>
          <w:rFonts w:ascii="Arial" w:hAnsi="Arial" w:cs="Arial"/>
          <w:color w:val="000000" w:themeColor="text1"/>
          <w:lang w:val="en-US"/>
        </w:rPr>
        <w:t xml:space="preserve">. </w:t>
      </w:r>
      <w:r w:rsidR="00FA4823" w:rsidRPr="00342F6F">
        <w:rPr>
          <w:rFonts w:ascii="Arial" w:hAnsi="Arial" w:cs="Arial"/>
          <w:color w:val="000000" w:themeColor="text1"/>
          <w:lang w:val="en-US"/>
        </w:rPr>
        <w:t xml:space="preserve">In: </w:t>
      </w:r>
      <w:r w:rsidRPr="00342F6F">
        <w:rPr>
          <w:rFonts w:ascii="Arial" w:hAnsi="Arial" w:cs="Arial"/>
          <w:i/>
          <w:color w:val="000000" w:themeColor="text1"/>
          <w:lang w:val="en-US"/>
        </w:rPr>
        <w:t>Cultural Analysis</w:t>
      </w:r>
      <w:r w:rsidRPr="00342F6F">
        <w:rPr>
          <w:rFonts w:ascii="Arial" w:hAnsi="Arial" w:cs="Arial"/>
          <w:color w:val="000000" w:themeColor="text1"/>
          <w:lang w:val="en-US"/>
        </w:rPr>
        <w:t xml:space="preserve"> 13. 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ISSN 1537-7873. </w:t>
      </w:r>
      <w:r w:rsidRPr="00342F6F">
        <w:rPr>
          <w:rFonts w:ascii="Arial" w:hAnsi="Arial" w:cs="Arial"/>
          <w:color w:val="000000" w:themeColor="text1"/>
          <w:lang w:val="en-US"/>
        </w:rPr>
        <w:t>(available free online)</w:t>
      </w:r>
      <w:r w:rsidR="00FA4823" w:rsidRPr="00342F6F">
        <w:rPr>
          <w:rFonts w:ascii="Arial" w:hAnsi="Arial" w:cs="Arial"/>
          <w:color w:val="000000" w:themeColor="text1"/>
          <w:lang w:val="en-US"/>
        </w:rPr>
        <w:t>.  pp. 77-98.</w:t>
      </w:r>
      <w:r w:rsidR="004844A9" w:rsidRPr="00342F6F">
        <w:rPr>
          <w:rFonts w:ascii="Arial" w:hAnsi="Arial" w:cs="Arial"/>
          <w:color w:val="000000" w:themeColor="text1"/>
          <w:lang w:val="en-US"/>
        </w:rPr>
        <w:t xml:space="preserve"> (21 p)</w:t>
      </w:r>
    </w:p>
    <w:p w14:paraId="7792FBBA" w14:textId="2070BBC8" w:rsidR="00FA4823" w:rsidRPr="00342F6F" w:rsidRDefault="00DD48A8" w:rsidP="00DD48A8">
      <w:pPr>
        <w:shd w:val="clear" w:color="auto" w:fill="FFFFFF"/>
        <w:spacing w:before="180" w:after="180"/>
        <w:rPr>
          <w:rFonts w:ascii="Arial" w:hAnsi="Arial" w:cs="Arial"/>
          <w:color w:val="000000" w:themeColor="text1"/>
          <w:lang w:val="en-US"/>
        </w:rPr>
      </w:pPr>
      <w:proofErr w:type="spellStart"/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Mezzadra</w:t>
      </w:r>
      <w:proofErr w:type="spellEnd"/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S, Neilson B (2012) Between inclusion and exclusion: On the topology of global space and borders. </w:t>
      </w:r>
      <w:r w:rsidRPr="00342F6F">
        <w:rPr>
          <w:rStyle w:val="Betoning"/>
          <w:rFonts w:ascii="Arial" w:eastAsiaTheme="majorEastAsia" w:hAnsi="Arial" w:cs="Arial"/>
          <w:color w:val="000000" w:themeColor="text1"/>
          <w:shd w:val="clear" w:color="auto" w:fill="FFFFFF"/>
          <w:lang w:val="en-US"/>
        </w:rPr>
        <w:t>Theory, Culture &amp; Society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 29(4–5):</w:t>
      </w:r>
      <w:r w:rsidR="00355683"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58–75.</w:t>
      </w:r>
      <w:r w:rsidR="009F3AC9"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br/>
      </w:r>
      <w:r w:rsidR="009F3AC9" w:rsidRPr="00342F6F">
        <w:rPr>
          <w:rFonts w:ascii="Arial" w:hAnsi="Arial" w:cs="Arial"/>
          <w:color w:val="000000" w:themeColor="text1"/>
          <w:lang w:val="en-US"/>
        </w:rPr>
        <w:t>Doi: 10.1177/0263276412443569</w:t>
      </w:r>
      <w:r w:rsidR="009F3AC9" w:rsidRPr="00342F6F">
        <w:rPr>
          <w:rFonts w:ascii="Arial" w:hAnsi="Arial" w:cs="Arial"/>
          <w:color w:val="000000" w:themeColor="text1"/>
          <w:lang w:val="en-US"/>
        </w:rPr>
        <w:br/>
      </w:r>
      <w:hyperlink r:id="rId18" w:history="1">
        <w:r w:rsidR="009F3AC9" w:rsidRPr="00342F6F">
          <w:rPr>
            <w:rStyle w:val="Hyperlnk"/>
            <w:rFonts w:ascii="Arial" w:hAnsi="Arial" w:cs="Arial"/>
            <w:color w:val="000000" w:themeColor="text1"/>
            <w:lang w:val="en-US"/>
          </w:rPr>
          <w:t>https://ludwig.lub.lu.se/login?url=https://search.ebscohost.com/login.aspx?direct=true&amp;AuthType=ip,uid&amp;db=phl&amp;AN=PHL2197274&amp;site=eds-live&amp;scope=site</w:t>
        </w:r>
      </w:hyperlink>
      <w:r w:rsidR="009F3AC9" w:rsidRPr="00342F6F">
        <w:rPr>
          <w:rFonts w:ascii="Arial" w:hAnsi="Arial" w:cs="Arial"/>
          <w:color w:val="000000" w:themeColor="text1"/>
          <w:lang w:val="en-US"/>
        </w:rPr>
        <w:t xml:space="preserve"> </w:t>
      </w:r>
      <w:r w:rsidR="004844A9" w:rsidRPr="00342F6F">
        <w:rPr>
          <w:rFonts w:ascii="Arial" w:hAnsi="Arial" w:cs="Arial"/>
          <w:color w:val="000000" w:themeColor="text1"/>
          <w:lang w:val="en-US"/>
        </w:rPr>
        <w:t xml:space="preserve"> </w:t>
      </w:r>
      <w:r w:rsidR="00D334BD" w:rsidRPr="00342F6F">
        <w:rPr>
          <w:rFonts w:ascii="Arial" w:hAnsi="Arial" w:cs="Arial"/>
          <w:color w:val="000000" w:themeColor="text1"/>
          <w:lang w:val="en-US"/>
        </w:rPr>
        <w:t>(</w:t>
      </w:r>
      <w:r w:rsidR="00D334BD" w:rsidRPr="00342F6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available online through </w:t>
      </w:r>
      <w:proofErr w:type="spellStart"/>
      <w:r w:rsidR="00D334BD" w:rsidRPr="00342F6F">
        <w:rPr>
          <w:rFonts w:ascii="Arial" w:hAnsi="Arial" w:cs="Arial"/>
          <w:color w:val="000000" w:themeColor="text1"/>
          <w:sz w:val="22"/>
          <w:szCs w:val="22"/>
          <w:lang w:val="en-US"/>
        </w:rPr>
        <w:t>LUB</w:t>
      </w:r>
      <w:proofErr w:type="spellEnd"/>
      <w:r w:rsidR="00D334BD" w:rsidRPr="00342F6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search)</w:t>
      </w:r>
      <w:r w:rsidR="00D334BD" w:rsidRPr="00342F6F">
        <w:rPr>
          <w:rFonts w:ascii="Arial" w:hAnsi="Arial" w:cs="Arial"/>
          <w:color w:val="000000" w:themeColor="text1"/>
          <w:lang w:val="en-US"/>
        </w:rPr>
        <w:t xml:space="preserve"> </w:t>
      </w:r>
      <w:r w:rsidR="004844A9" w:rsidRPr="00342F6F">
        <w:rPr>
          <w:rFonts w:ascii="Arial" w:hAnsi="Arial" w:cs="Arial"/>
          <w:color w:val="000000" w:themeColor="text1"/>
          <w:lang w:val="en-US"/>
        </w:rPr>
        <w:t>(17 p</w:t>
      </w:r>
      <w:r w:rsidR="000F7355" w:rsidRPr="00342F6F">
        <w:rPr>
          <w:rFonts w:ascii="Arial" w:hAnsi="Arial" w:cs="Arial"/>
          <w:color w:val="000000" w:themeColor="text1"/>
          <w:lang w:val="en-US"/>
        </w:rPr>
        <w:t>.</w:t>
      </w:r>
      <w:r w:rsidR="004844A9" w:rsidRPr="00342F6F">
        <w:rPr>
          <w:rFonts w:ascii="Arial" w:hAnsi="Arial" w:cs="Arial"/>
          <w:color w:val="000000" w:themeColor="text1"/>
          <w:lang w:val="en-US"/>
        </w:rPr>
        <w:t>)</w:t>
      </w:r>
    </w:p>
    <w:p w14:paraId="44A6B491" w14:textId="542166C7" w:rsidR="00354D27" w:rsidRPr="00342F6F" w:rsidRDefault="00354D27" w:rsidP="00960009">
      <w:pPr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342F6F">
        <w:rPr>
          <w:rFonts w:ascii="Arial" w:hAnsi="Arial" w:cs="Arial"/>
          <w:color w:val="000000" w:themeColor="text1"/>
          <w:lang w:val="en-US"/>
        </w:rPr>
        <w:t>Morgan,</w:t>
      </w:r>
      <w:r w:rsidRPr="00342F6F">
        <w:rPr>
          <w:rFonts w:ascii="Arial" w:hAnsi="Arial" w:cs="Arial"/>
          <w:color w:val="000000" w:themeColor="text1"/>
          <w:spacing w:val="-5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Jennie</w:t>
      </w:r>
      <w:r w:rsidRPr="00342F6F">
        <w:rPr>
          <w:rFonts w:ascii="Arial" w:hAnsi="Arial" w:cs="Arial"/>
          <w:color w:val="000000" w:themeColor="text1"/>
          <w:spacing w:val="-4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&amp;</w:t>
      </w:r>
      <w:r w:rsidRPr="00342F6F">
        <w:rPr>
          <w:rFonts w:ascii="Arial" w:hAnsi="Arial" w:cs="Arial"/>
          <w:color w:val="000000" w:themeColor="text1"/>
          <w:spacing w:val="-5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Pink,</w:t>
      </w:r>
      <w:r w:rsidRPr="00342F6F">
        <w:rPr>
          <w:rFonts w:ascii="Arial" w:hAnsi="Arial" w:cs="Arial"/>
          <w:color w:val="000000" w:themeColor="text1"/>
          <w:spacing w:val="-4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Sarah</w:t>
      </w:r>
      <w:r w:rsidR="00FA4823" w:rsidRPr="00342F6F">
        <w:rPr>
          <w:rFonts w:ascii="Arial" w:hAnsi="Arial" w:cs="Arial"/>
          <w:color w:val="000000" w:themeColor="text1"/>
          <w:lang w:val="en-US"/>
        </w:rPr>
        <w:t xml:space="preserve"> (2</w:t>
      </w:r>
      <w:r w:rsidRPr="00342F6F">
        <w:rPr>
          <w:rFonts w:ascii="Arial" w:hAnsi="Arial" w:cs="Arial"/>
          <w:color w:val="000000" w:themeColor="text1"/>
          <w:lang w:val="en-US"/>
        </w:rPr>
        <w:t>013</w:t>
      </w:r>
      <w:r w:rsidR="00FA4823" w:rsidRPr="00342F6F">
        <w:rPr>
          <w:rFonts w:ascii="Arial" w:hAnsi="Arial" w:cs="Arial"/>
          <w:color w:val="000000" w:themeColor="text1"/>
          <w:lang w:val="en-US"/>
        </w:rPr>
        <w:t>).</w:t>
      </w:r>
      <w:r w:rsidRPr="00342F6F">
        <w:rPr>
          <w:rFonts w:ascii="Arial" w:hAnsi="Arial" w:cs="Arial"/>
          <w:color w:val="000000" w:themeColor="text1"/>
          <w:spacing w:val="-4"/>
          <w:lang w:val="en-US"/>
        </w:rPr>
        <w:t xml:space="preserve"> </w:t>
      </w:r>
      <w:r w:rsidR="00FA4823" w:rsidRPr="00342F6F">
        <w:rPr>
          <w:rFonts w:ascii="Arial" w:hAnsi="Arial" w:cs="Arial"/>
          <w:color w:val="000000" w:themeColor="text1"/>
          <w:spacing w:val="-4"/>
          <w:lang w:val="en-US"/>
        </w:rPr>
        <w:t>“</w:t>
      </w:r>
      <w:r w:rsidRPr="00342F6F">
        <w:rPr>
          <w:rFonts w:ascii="Arial" w:hAnsi="Arial" w:cs="Arial"/>
          <w:color w:val="000000" w:themeColor="text1"/>
          <w:lang w:val="en-US"/>
        </w:rPr>
        <w:t>Short-term</w:t>
      </w:r>
      <w:r w:rsidRPr="00342F6F">
        <w:rPr>
          <w:rFonts w:ascii="Arial" w:hAnsi="Arial" w:cs="Arial"/>
          <w:color w:val="000000" w:themeColor="text1"/>
          <w:spacing w:val="-4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Ethnography.</w:t>
      </w:r>
      <w:r w:rsidRPr="00342F6F">
        <w:rPr>
          <w:rFonts w:ascii="Arial" w:hAnsi="Arial" w:cs="Arial"/>
          <w:color w:val="000000" w:themeColor="text1"/>
          <w:spacing w:val="-5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Intense</w:t>
      </w:r>
      <w:r w:rsidRPr="00342F6F">
        <w:rPr>
          <w:rFonts w:ascii="Arial" w:hAnsi="Arial" w:cs="Arial"/>
          <w:color w:val="000000" w:themeColor="text1"/>
          <w:spacing w:val="-4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Routes</w:t>
      </w:r>
      <w:r w:rsidRPr="00342F6F">
        <w:rPr>
          <w:rFonts w:ascii="Arial" w:hAnsi="Arial" w:cs="Arial"/>
          <w:color w:val="000000" w:themeColor="text1"/>
          <w:spacing w:val="-5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to Knowing</w:t>
      </w:r>
      <w:r w:rsidR="00FA4823" w:rsidRPr="00342F6F">
        <w:rPr>
          <w:rFonts w:ascii="Arial" w:hAnsi="Arial" w:cs="Arial"/>
          <w:color w:val="000000" w:themeColor="text1"/>
          <w:lang w:val="en-US"/>
        </w:rPr>
        <w:t>”</w:t>
      </w:r>
      <w:r w:rsidRPr="00342F6F">
        <w:rPr>
          <w:rFonts w:ascii="Arial" w:hAnsi="Arial" w:cs="Arial"/>
          <w:color w:val="000000" w:themeColor="text1"/>
          <w:spacing w:val="-3"/>
          <w:lang w:val="en-US"/>
        </w:rPr>
        <w:t xml:space="preserve">. </w:t>
      </w:r>
      <w:r w:rsidR="00FA4823" w:rsidRPr="00342F6F">
        <w:rPr>
          <w:rFonts w:ascii="Arial" w:hAnsi="Arial" w:cs="Arial"/>
          <w:color w:val="000000" w:themeColor="text1"/>
          <w:spacing w:val="-3"/>
          <w:lang w:val="en-US"/>
        </w:rPr>
        <w:t xml:space="preserve">In: </w:t>
      </w:r>
      <w:r w:rsidRPr="00342F6F">
        <w:rPr>
          <w:rFonts w:ascii="Arial" w:hAnsi="Arial" w:cs="Arial"/>
          <w:i/>
          <w:color w:val="000000" w:themeColor="text1"/>
          <w:lang w:val="en-US"/>
        </w:rPr>
        <w:t>Symbolic</w:t>
      </w:r>
      <w:r w:rsidRPr="00342F6F">
        <w:rPr>
          <w:rFonts w:ascii="Arial" w:hAnsi="Arial" w:cs="Arial"/>
          <w:i/>
          <w:color w:val="000000" w:themeColor="text1"/>
          <w:spacing w:val="-2"/>
          <w:lang w:val="en-US"/>
        </w:rPr>
        <w:t xml:space="preserve"> </w:t>
      </w:r>
      <w:r w:rsidRPr="00342F6F">
        <w:rPr>
          <w:rFonts w:ascii="Arial" w:hAnsi="Arial" w:cs="Arial"/>
          <w:i/>
          <w:color w:val="000000" w:themeColor="text1"/>
          <w:lang w:val="en-US"/>
        </w:rPr>
        <w:t>Interaction.</w:t>
      </w:r>
      <w:r w:rsidRPr="00342F6F">
        <w:rPr>
          <w:rFonts w:ascii="Arial" w:hAnsi="Arial" w:cs="Arial"/>
          <w:i/>
          <w:color w:val="000000" w:themeColor="text1"/>
          <w:spacing w:val="-3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spacing w:val="-3"/>
          <w:lang w:val="en-US"/>
        </w:rPr>
        <w:t xml:space="preserve">Vol. </w:t>
      </w:r>
      <w:r w:rsidRPr="00342F6F">
        <w:rPr>
          <w:rFonts w:ascii="Arial" w:hAnsi="Arial" w:cs="Arial"/>
          <w:color w:val="000000" w:themeColor="text1"/>
          <w:lang w:val="en-US"/>
        </w:rPr>
        <w:t>36</w:t>
      </w:r>
      <w:r w:rsidRPr="00342F6F">
        <w:rPr>
          <w:rFonts w:ascii="Arial" w:hAnsi="Arial" w:cs="Arial"/>
          <w:color w:val="000000" w:themeColor="text1"/>
          <w:spacing w:val="-3"/>
          <w:lang w:val="en-US"/>
        </w:rPr>
        <w:t xml:space="preserve">, no. </w:t>
      </w:r>
      <w:r w:rsidRPr="00342F6F">
        <w:rPr>
          <w:rFonts w:ascii="Arial" w:hAnsi="Arial" w:cs="Arial"/>
          <w:color w:val="000000" w:themeColor="text1"/>
          <w:lang w:val="en-US"/>
        </w:rPr>
        <w:t>3:</w:t>
      </w:r>
      <w:r w:rsidRPr="00342F6F">
        <w:rPr>
          <w:rFonts w:ascii="Arial" w:hAnsi="Arial" w:cs="Arial"/>
          <w:color w:val="000000" w:themeColor="text1"/>
          <w:spacing w:val="-2"/>
          <w:lang w:val="en-US"/>
        </w:rPr>
        <w:t xml:space="preserve"> I</w:t>
      </w:r>
      <w:r w:rsidRPr="00342F6F">
        <w:rPr>
          <w:rFonts w:ascii="Arial" w:hAnsi="Arial" w:cs="Arial"/>
          <w:color w:val="000000" w:themeColor="text1"/>
          <w:lang w:val="en-US"/>
        </w:rPr>
        <w:t>SSN:</w:t>
      </w:r>
      <w:r w:rsidRPr="00342F6F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spacing w:val="-1"/>
          <w:lang w:val="en-US"/>
        </w:rPr>
        <w:t>0195-6086</w:t>
      </w:r>
      <w:r w:rsidRPr="00342F6F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Online</w:t>
      </w:r>
      <w:r w:rsidRPr="00342F6F">
        <w:rPr>
          <w:rFonts w:ascii="Arial" w:hAnsi="Arial" w:cs="Arial"/>
          <w:color w:val="000000" w:themeColor="text1"/>
          <w:spacing w:val="-2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>ISSN: 1533-8665.</w:t>
      </w:r>
      <w:r w:rsidRPr="00342F6F">
        <w:rPr>
          <w:rFonts w:ascii="Arial" w:hAnsi="Arial" w:cs="Arial"/>
          <w:color w:val="000000" w:themeColor="text1"/>
          <w:spacing w:val="-1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lang w:val="en-US"/>
        </w:rPr>
        <w:t xml:space="preserve">(available online through </w:t>
      </w:r>
      <w:proofErr w:type="spellStart"/>
      <w:r w:rsidRPr="00342F6F">
        <w:rPr>
          <w:rFonts w:ascii="Arial" w:hAnsi="Arial" w:cs="Arial"/>
          <w:color w:val="000000" w:themeColor="text1"/>
          <w:lang w:val="en-US"/>
        </w:rPr>
        <w:t>LUB</w:t>
      </w:r>
      <w:proofErr w:type="spellEnd"/>
      <w:r w:rsidR="00FA4823" w:rsidRPr="00342F6F">
        <w:rPr>
          <w:rFonts w:ascii="Arial" w:hAnsi="Arial" w:cs="Arial"/>
          <w:color w:val="000000" w:themeColor="text1"/>
          <w:lang w:val="en-US"/>
        </w:rPr>
        <w:t xml:space="preserve"> search</w:t>
      </w:r>
      <w:r w:rsidRPr="00342F6F">
        <w:rPr>
          <w:rFonts w:ascii="Arial" w:hAnsi="Arial" w:cs="Arial"/>
          <w:color w:val="000000" w:themeColor="text1"/>
          <w:lang w:val="en-US"/>
        </w:rPr>
        <w:t>)</w:t>
      </w:r>
      <w:r w:rsidR="00FA4823" w:rsidRPr="00342F6F">
        <w:rPr>
          <w:rFonts w:ascii="Arial" w:hAnsi="Arial" w:cs="Arial"/>
          <w:color w:val="000000" w:themeColor="text1"/>
          <w:lang w:val="en-US"/>
        </w:rPr>
        <w:t>. pp.</w:t>
      </w:r>
      <w:r w:rsidR="00FA4823" w:rsidRPr="00342F6F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="00FA4823" w:rsidRPr="00342F6F">
        <w:rPr>
          <w:rFonts w:ascii="Arial" w:hAnsi="Arial" w:cs="Arial"/>
          <w:color w:val="000000" w:themeColor="text1"/>
          <w:lang w:val="en-US"/>
        </w:rPr>
        <w:t>351-361.</w:t>
      </w:r>
      <w:r w:rsidR="004844A9" w:rsidRPr="00342F6F">
        <w:rPr>
          <w:rFonts w:ascii="Arial" w:hAnsi="Arial" w:cs="Arial"/>
          <w:color w:val="000000" w:themeColor="text1"/>
          <w:lang w:val="en-US"/>
        </w:rPr>
        <w:t xml:space="preserve"> (11 p</w:t>
      </w:r>
      <w:r w:rsidR="000F7355" w:rsidRPr="00342F6F">
        <w:rPr>
          <w:rFonts w:ascii="Arial" w:hAnsi="Arial" w:cs="Arial"/>
          <w:color w:val="000000" w:themeColor="text1"/>
          <w:lang w:val="en-US"/>
        </w:rPr>
        <w:t>.</w:t>
      </w:r>
      <w:r w:rsidR="004844A9" w:rsidRPr="00342F6F">
        <w:rPr>
          <w:rFonts w:ascii="Arial" w:hAnsi="Arial" w:cs="Arial"/>
          <w:color w:val="000000" w:themeColor="text1"/>
          <w:lang w:val="en-US"/>
        </w:rPr>
        <w:t>)</w:t>
      </w:r>
    </w:p>
    <w:p w14:paraId="08C7CE0E" w14:textId="77777777" w:rsidR="00D663AE" w:rsidRPr="00342F6F" w:rsidRDefault="00D663AE" w:rsidP="00960009">
      <w:pPr>
        <w:spacing w:line="276" w:lineRule="auto"/>
        <w:rPr>
          <w:rFonts w:ascii="Arial" w:hAnsi="Arial" w:cs="Arial"/>
          <w:color w:val="000000" w:themeColor="text1"/>
          <w:lang w:val="en-US"/>
        </w:rPr>
      </w:pPr>
    </w:p>
    <w:p w14:paraId="0E305E87" w14:textId="17262272" w:rsidR="00D663AE" w:rsidRPr="00342F6F" w:rsidRDefault="00D663AE" w:rsidP="00342F6F">
      <w:pPr>
        <w:rPr>
          <w:rFonts w:ascii="Arial" w:hAnsi="Arial" w:cs="Arial"/>
        </w:rPr>
      </w:pPr>
      <w:proofErr w:type="spellStart"/>
      <w:r w:rsidRPr="00342F6F">
        <w:rPr>
          <w:rFonts w:ascii="Arial" w:hAnsi="Arial" w:cs="Arial"/>
        </w:rPr>
        <w:t>Narvselius</w:t>
      </w:r>
      <w:proofErr w:type="spellEnd"/>
      <w:r w:rsidRPr="00342F6F">
        <w:rPr>
          <w:rFonts w:ascii="Arial" w:hAnsi="Arial" w:cs="Arial"/>
        </w:rPr>
        <w:t xml:space="preserve">, Eleonora. (2024). </w:t>
      </w:r>
      <w:proofErr w:type="spellStart"/>
      <w:r w:rsidRPr="00342F6F">
        <w:rPr>
          <w:rFonts w:ascii="Arial" w:hAnsi="Arial" w:cs="Arial"/>
        </w:rPr>
        <w:t>Forced</w:t>
      </w:r>
      <w:proofErr w:type="spellEnd"/>
      <w:r w:rsidRPr="00342F6F">
        <w:rPr>
          <w:rFonts w:ascii="Arial" w:hAnsi="Arial" w:cs="Arial"/>
        </w:rPr>
        <w:t xml:space="preserve"> Migrations as a </w:t>
      </w:r>
      <w:proofErr w:type="spellStart"/>
      <w:r w:rsidRPr="00342F6F">
        <w:rPr>
          <w:rFonts w:ascii="Arial" w:hAnsi="Arial" w:cs="Arial"/>
        </w:rPr>
        <w:t>European</w:t>
      </w:r>
      <w:proofErr w:type="spellEnd"/>
      <w:r w:rsidRPr="00342F6F">
        <w:rPr>
          <w:rFonts w:ascii="Arial" w:hAnsi="Arial" w:cs="Arial"/>
        </w:rPr>
        <w:t xml:space="preserve"> </w:t>
      </w:r>
      <w:proofErr w:type="spellStart"/>
      <w:r w:rsidRPr="00342F6F">
        <w:rPr>
          <w:rFonts w:ascii="Arial" w:hAnsi="Arial" w:cs="Arial"/>
        </w:rPr>
        <w:t>Heritage</w:t>
      </w:r>
      <w:proofErr w:type="spellEnd"/>
      <w:r w:rsidRPr="00342F6F">
        <w:rPr>
          <w:rFonts w:ascii="Arial" w:hAnsi="Arial" w:cs="Arial"/>
        </w:rPr>
        <w:t xml:space="preserve"> and </w:t>
      </w:r>
      <w:proofErr w:type="spellStart"/>
      <w:r w:rsidRPr="00342F6F">
        <w:rPr>
          <w:rFonts w:ascii="Arial" w:hAnsi="Arial" w:cs="Arial"/>
        </w:rPr>
        <w:t>Resource</w:t>
      </w:r>
      <w:proofErr w:type="spellEnd"/>
      <w:r w:rsidRPr="00342F6F">
        <w:rPr>
          <w:rFonts w:ascii="Arial" w:hAnsi="Arial" w:cs="Arial"/>
        </w:rPr>
        <w:t xml:space="preserve"> for </w:t>
      </w:r>
      <w:proofErr w:type="spellStart"/>
      <w:r w:rsidRPr="00342F6F">
        <w:rPr>
          <w:rFonts w:ascii="Arial" w:hAnsi="Arial" w:cs="Arial"/>
        </w:rPr>
        <w:t>Enhancing</w:t>
      </w:r>
      <w:proofErr w:type="spellEnd"/>
      <w:r w:rsidRPr="00342F6F">
        <w:rPr>
          <w:rFonts w:ascii="Arial" w:hAnsi="Arial" w:cs="Arial"/>
        </w:rPr>
        <w:t xml:space="preserve"> </w:t>
      </w:r>
      <w:proofErr w:type="spellStart"/>
      <w:r w:rsidRPr="00342F6F">
        <w:rPr>
          <w:rFonts w:ascii="Arial" w:hAnsi="Arial" w:cs="Arial"/>
        </w:rPr>
        <w:t>Intercultural</w:t>
      </w:r>
      <w:proofErr w:type="spellEnd"/>
      <w:r w:rsidRPr="00342F6F">
        <w:rPr>
          <w:rFonts w:ascii="Arial" w:hAnsi="Arial" w:cs="Arial"/>
        </w:rPr>
        <w:t xml:space="preserve"> </w:t>
      </w:r>
      <w:proofErr w:type="spellStart"/>
      <w:r w:rsidRPr="00342F6F">
        <w:rPr>
          <w:rFonts w:ascii="Arial" w:hAnsi="Arial" w:cs="Arial"/>
        </w:rPr>
        <w:t>Cohesion</w:t>
      </w:r>
      <w:proofErr w:type="spellEnd"/>
      <w:r w:rsidRPr="00342F6F">
        <w:rPr>
          <w:rFonts w:ascii="Arial" w:hAnsi="Arial" w:cs="Arial"/>
        </w:rPr>
        <w:t>. </w:t>
      </w:r>
      <w:proofErr w:type="spellStart"/>
      <w:r w:rsidRPr="00342F6F">
        <w:rPr>
          <w:rFonts w:ascii="Arial" w:hAnsi="Arial" w:cs="Arial"/>
        </w:rPr>
        <w:t>Heritage</w:t>
      </w:r>
      <w:proofErr w:type="spellEnd"/>
      <w:r w:rsidRPr="00342F6F">
        <w:rPr>
          <w:rFonts w:ascii="Arial" w:hAnsi="Arial" w:cs="Arial"/>
        </w:rPr>
        <w:t xml:space="preserve"> &amp; </w:t>
      </w:r>
      <w:proofErr w:type="spellStart"/>
      <w:r w:rsidRPr="00342F6F">
        <w:rPr>
          <w:rFonts w:ascii="Arial" w:hAnsi="Arial" w:cs="Arial"/>
        </w:rPr>
        <w:t>Society</w:t>
      </w:r>
      <w:proofErr w:type="spellEnd"/>
      <w:r w:rsidRPr="00342F6F">
        <w:rPr>
          <w:rFonts w:ascii="Arial" w:hAnsi="Arial" w:cs="Arial"/>
        </w:rPr>
        <w:t>, 1–22. </w:t>
      </w:r>
      <w:hyperlink r:id="rId19" w:history="1">
        <w:r w:rsidRPr="00342F6F">
          <w:rPr>
            <w:rStyle w:val="Hyperlnk"/>
            <w:rFonts w:ascii="Arial" w:hAnsi="Arial" w:cs="Arial"/>
          </w:rPr>
          <w:t>https://doi.org/10.1080/2159032X.2024.2338337 (22</w:t>
        </w:r>
      </w:hyperlink>
      <w:r w:rsidRPr="00342F6F">
        <w:rPr>
          <w:rFonts w:ascii="Arial" w:hAnsi="Arial" w:cs="Arial"/>
        </w:rPr>
        <w:t xml:space="preserve"> p.)</w:t>
      </w:r>
    </w:p>
    <w:p w14:paraId="4A69ECE7" w14:textId="77777777" w:rsidR="00354D27" w:rsidRPr="00342F6F" w:rsidRDefault="00354D27" w:rsidP="00960009">
      <w:pPr>
        <w:pStyle w:val="Brdtext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B225AB" w14:textId="0BBC5BFB" w:rsidR="00354D27" w:rsidRPr="002F574F" w:rsidRDefault="00354D27" w:rsidP="00960009">
      <w:pPr>
        <w:pStyle w:val="Brdtext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F574F">
        <w:rPr>
          <w:rFonts w:ascii="Arial" w:hAnsi="Arial" w:cs="Arial"/>
          <w:color w:val="000000" w:themeColor="text1"/>
          <w:sz w:val="24"/>
          <w:szCs w:val="24"/>
        </w:rPr>
        <w:t xml:space="preserve">O’Dell, Tom &amp; </w:t>
      </w:r>
      <w:proofErr w:type="spellStart"/>
      <w:r w:rsidRPr="002F574F">
        <w:rPr>
          <w:rFonts w:ascii="Arial" w:hAnsi="Arial" w:cs="Arial"/>
          <w:color w:val="000000" w:themeColor="text1"/>
          <w:sz w:val="24"/>
          <w:szCs w:val="24"/>
        </w:rPr>
        <w:t>Willim</w:t>
      </w:r>
      <w:proofErr w:type="spellEnd"/>
      <w:r w:rsidRPr="002F574F">
        <w:rPr>
          <w:rFonts w:ascii="Arial" w:hAnsi="Arial" w:cs="Arial"/>
          <w:color w:val="000000" w:themeColor="text1"/>
          <w:sz w:val="24"/>
          <w:szCs w:val="24"/>
        </w:rPr>
        <w:t>, Robert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</w:rPr>
        <w:t>. “</w:t>
      </w:r>
      <w:r w:rsidRPr="002F574F">
        <w:rPr>
          <w:rFonts w:ascii="Arial" w:hAnsi="Arial" w:cs="Arial"/>
          <w:color w:val="000000" w:themeColor="text1"/>
          <w:sz w:val="24"/>
          <w:szCs w:val="24"/>
        </w:rPr>
        <w:t>Applied Cultural Analysis: Ethnography as Compositional Practice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2F57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</w:rPr>
        <w:t xml:space="preserve">In: </w:t>
      </w:r>
      <w:r w:rsidR="00FA4823" w:rsidRPr="002F574F">
        <w:rPr>
          <w:rFonts w:ascii="Arial" w:hAnsi="Arial" w:cs="Arial"/>
          <w:i/>
          <w:color w:val="000000" w:themeColor="text1"/>
          <w:sz w:val="24"/>
          <w:szCs w:val="24"/>
        </w:rPr>
        <w:t>Handbook of Anthropology in Business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</w:rPr>
        <w:t xml:space="preserve">. (2014). </w:t>
      </w:r>
      <w:r w:rsidRPr="002F574F">
        <w:rPr>
          <w:rFonts w:ascii="Arial" w:hAnsi="Arial" w:cs="Arial"/>
          <w:color w:val="000000" w:themeColor="text1"/>
          <w:sz w:val="24"/>
          <w:szCs w:val="24"/>
        </w:rPr>
        <w:t>Denny, Rita &amp; Sunderland, Patricia (eds): Walnut Creek, Calif: Left Coast Press. ISBN: 978-1-61132-171-5. (available as e-book)</w:t>
      </w:r>
      <w:r w:rsidR="004844A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A4823" w:rsidRPr="002F574F">
        <w:rPr>
          <w:rFonts w:ascii="Arial" w:hAnsi="Arial" w:cs="Arial"/>
          <w:color w:val="000000" w:themeColor="text1"/>
          <w:sz w:val="24"/>
          <w:szCs w:val="24"/>
        </w:rPr>
        <w:t>pp. 787-799.</w:t>
      </w:r>
      <w:r w:rsidR="004844A9">
        <w:rPr>
          <w:rFonts w:ascii="Arial" w:hAnsi="Arial" w:cs="Arial"/>
          <w:color w:val="000000" w:themeColor="text1"/>
          <w:sz w:val="24"/>
          <w:szCs w:val="24"/>
        </w:rPr>
        <w:t xml:space="preserve"> (13 p</w:t>
      </w:r>
      <w:r w:rsidR="000F7355">
        <w:rPr>
          <w:rFonts w:ascii="Arial" w:hAnsi="Arial" w:cs="Arial"/>
          <w:color w:val="000000" w:themeColor="text1"/>
          <w:sz w:val="24"/>
          <w:szCs w:val="24"/>
        </w:rPr>
        <w:t>.</w:t>
      </w:r>
      <w:r w:rsidR="004844A9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E7181C9" w14:textId="63C0102C" w:rsidR="00761292" w:rsidRPr="00B97EBA" w:rsidRDefault="00342F6F" w:rsidP="00960009">
      <w:pPr>
        <w:pStyle w:val="Brdtext"/>
        <w:spacing w:line="276" w:lineRule="auto"/>
        <w:rPr>
          <w:rFonts w:ascii="Arial" w:hAnsi="Arial" w:cs="Arial"/>
          <w:color w:val="C0504D" w:themeColor="accen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C574B6" w14:textId="26C5A770" w:rsidR="00354D27" w:rsidRPr="00342F6F" w:rsidRDefault="00AC6378" w:rsidP="00342F6F">
      <w:pPr>
        <w:shd w:val="clear" w:color="auto" w:fill="FFFFFF"/>
        <w:spacing w:before="180" w:after="180"/>
        <w:rPr>
          <w:rFonts w:ascii="Arial" w:hAnsi="Arial" w:cs="Arial"/>
          <w:color w:val="000000" w:themeColor="text1"/>
          <w:lang w:val="en-US"/>
        </w:rPr>
      </w:pP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Rumford C (2008) Introduction: Citizens and borderwork in Europe. </w:t>
      </w:r>
      <w:r w:rsidRPr="00342F6F">
        <w:rPr>
          <w:rStyle w:val="Betoning"/>
          <w:rFonts w:ascii="Arial" w:eastAsiaTheme="majorEastAsia" w:hAnsi="Arial" w:cs="Arial"/>
          <w:color w:val="000000" w:themeColor="text1"/>
          <w:shd w:val="clear" w:color="auto" w:fill="FFFFFF"/>
          <w:lang w:val="en-US"/>
        </w:rPr>
        <w:t>Space and Polity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 12(1):</w:t>
      </w:r>
      <w:r w:rsidR="00A74DEA"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t>1–12.</w:t>
      </w:r>
      <w:r w:rsidR="00DA3D50" w:rsidRPr="00342F6F">
        <w:rPr>
          <w:rFonts w:ascii="Arial" w:hAnsi="Arial" w:cs="Arial"/>
          <w:color w:val="000000" w:themeColor="text1"/>
          <w:shd w:val="clear" w:color="auto" w:fill="FFFFFF"/>
          <w:lang w:val="en-US"/>
        </w:rPr>
        <w:br/>
      </w:r>
      <w:hyperlink r:id="rId20" w:history="1">
        <w:r w:rsidR="00DA3D50" w:rsidRPr="00342F6F">
          <w:rPr>
            <w:rStyle w:val="Hyperlnk"/>
            <w:rFonts w:ascii="Arial" w:hAnsi="Arial" w:cs="Arial"/>
            <w:color w:val="000000" w:themeColor="text1"/>
            <w:lang w:val="en-US"/>
          </w:rPr>
          <w:t>https://ludwig.lub.lu.se/login?url=https://search.ebscohost.com/login.aspx?direct=true&amp;AuthType=ip,uid&amp;db=a9h&amp;AN=31579500&amp;site=eds-live&amp;scope=site</w:t>
        </w:r>
      </w:hyperlink>
      <w:r w:rsidR="00DA3D50" w:rsidRPr="00342F6F">
        <w:rPr>
          <w:rFonts w:ascii="Arial" w:hAnsi="Arial" w:cs="Arial"/>
          <w:color w:val="000000" w:themeColor="text1"/>
          <w:lang w:val="en-US"/>
        </w:rPr>
        <w:t xml:space="preserve"> </w:t>
      </w:r>
      <w:r w:rsidR="00A74DEA" w:rsidRPr="00342F6F">
        <w:rPr>
          <w:rFonts w:ascii="Arial" w:hAnsi="Arial" w:cs="Arial"/>
          <w:color w:val="000000" w:themeColor="text1"/>
          <w:lang w:val="en-US"/>
        </w:rPr>
        <w:t xml:space="preserve"> </w:t>
      </w:r>
      <w:r w:rsidR="00D334BD" w:rsidRPr="00342F6F">
        <w:rPr>
          <w:rFonts w:ascii="Arial" w:hAnsi="Arial" w:cs="Arial"/>
          <w:color w:val="000000" w:themeColor="text1"/>
          <w:lang w:val="en-US"/>
        </w:rPr>
        <w:t>(</w:t>
      </w:r>
      <w:r w:rsidR="00D334BD" w:rsidRPr="00342F6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available online through </w:t>
      </w:r>
      <w:proofErr w:type="spellStart"/>
      <w:r w:rsidR="00D334BD" w:rsidRPr="00342F6F">
        <w:rPr>
          <w:rFonts w:ascii="Arial" w:hAnsi="Arial" w:cs="Arial"/>
          <w:color w:val="000000" w:themeColor="text1"/>
          <w:sz w:val="22"/>
          <w:szCs w:val="22"/>
          <w:lang w:val="en-US"/>
        </w:rPr>
        <w:t>LUB</w:t>
      </w:r>
      <w:proofErr w:type="spellEnd"/>
      <w:r w:rsidR="00D334BD" w:rsidRPr="00342F6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search)</w:t>
      </w:r>
      <w:r w:rsidR="00D334BD" w:rsidRPr="00342F6F">
        <w:rPr>
          <w:rFonts w:ascii="Arial" w:hAnsi="Arial" w:cs="Arial"/>
          <w:color w:val="000000" w:themeColor="text1"/>
          <w:lang w:val="en-US"/>
        </w:rPr>
        <w:t xml:space="preserve"> </w:t>
      </w:r>
      <w:r w:rsidR="00771CFB" w:rsidRPr="00342F6F">
        <w:rPr>
          <w:rFonts w:ascii="Arial" w:hAnsi="Arial" w:cs="Arial"/>
          <w:color w:val="000000" w:themeColor="text1"/>
          <w:lang w:val="en-US"/>
        </w:rPr>
        <w:t>(12 p</w:t>
      </w:r>
      <w:r w:rsidR="000F7355" w:rsidRPr="00342F6F">
        <w:rPr>
          <w:rFonts w:ascii="Arial" w:hAnsi="Arial" w:cs="Arial"/>
          <w:color w:val="000000" w:themeColor="text1"/>
          <w:lang w:val="en-US"/>
        </w:rPr>
        <w:t>.</w:t>
      </w:r>
      <w:r w:rsidR="00771CFB" w:rsidRPr="00342F6F">
        <w:rPr>
          <w:rFonts w:ascii="Arial" w:hAnsi="Arial" w:cs="Arial"/>
          <w:color w:val="000000" w:themeColor="text1"/>
          <w:lang w:val="en-US"/>
        </w:rPr>
        <w:t>)</w:t>
      </w:r>
    </w:p>
    <w:p w14:paraId="511B3532" w14:textId="77777777" w:rsidR="00354D27" w:rsidRPr="00B97EBA" w:rsidRDefault="00354D27" w:rsidP="00960009">
      <w:pPr>
        <w:spacing w:line="276" w:lineRule="auto"/>
        <w:ind w:right="306"/>
        <w:rPr>
          <w:rFonts w:ascii="Arial" w:hAnsi="Arial" w:cs="Arial"/>
          <w:spacing w:val="-1"/>
          <w:lang w:val="en-US"/>
        </w:rPr>
      </w:pPr>
    </w:p>
    <w:p w14:paraId="1BD49928" w14:textId="3D5900C1" w:rsidR="00354D27" w:rsidRPr="002F574F" w:rsidRDefault="00354D27" w:rsidP="00960009">
      <w:pPr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2F574F">
        <w:rPr>
          <w:rFonts w:ascii="Arial" w:hAnsi="Arial" w:cs="Arial"/>
          <w:color w:val="000000" w:themeColor="text1"/>
          <w:lang w:val="en-US"/>
        </w:rPr>
        <w:t>Sunderland,</w:t>
      </w:r>
      <w:r w:rsidRPr="002F574F">
        <w:rPr>
          <w:rFonts w:ascii="Arial" w:hAnsi="Arial" w:cs="Arial"/>
          <w:color w:val="000000" w:themeColor="text1"/>
          <w:spacing w:val="-4"/>
          <w:lang w:val="en-US"/>
        </w:rPr>
        <w:t xml:space="preserve"> </w:t>
      </w:r>
      <w:r w:rsidRPr="002F574F">
        <w:rPr>
          <w:rFonts w:ascii="Arial" w:hAnsi="Arial" w:cs="Arial"/>
          <w:color w:val="000000" w:themeColor="text1"/>
          <w:lang w:val="en-US"/>
        </w:rPr>
        <w:t>Patricia</w:t>
      </w:r>
      <w:r w:rsidR="00FA4823" w:rsidRPr="002F574F">
        <w:rPr>
          <w:rFonts w:ascii="Arial" w:hAnsi="Arial" w:cs="Arial"/>
          <w:color w:val="000000" w:themeColor="text1"/>
          <w:lang w:val="en-US"/>
        </w:rPr>
        <w:t>. “</w:t>
      </w:r>
      <w:r w:rsidRPr="002F574F">
        <w:rPr>
          <w:rFonts w:ascii="Arial" w:hAnsi="Arial" w:cs="Arial"/>
          <w:color w:val="000000" w:themeColor="text1"/>
          <w:lang w:val="en-US"/>
        </w:rPr>
        <w:t>The Cry for More Theory</w:t>
      </w:r>
      <w:r w:rsidR="00FA4823" w:rsidRPr="002F574F">
        <w:rPr>
          <w:rFonts w:ascii="Arial" w:hAnsi="Arial" w:cs="Arial"/>
          <w:color w:val="000000" w:themeColor="text1"/>
          <w:lang w:val="en-US"/>
        </w:rPr>
        <w:t>”</w:t>
      </w:r>
      <w:r w:rsidRPr="002F574F">
        <w:rPr>
          <w:rFonts w:ascii="Arial" w:hAnsi="Arial" w:cs="Arial"/>
          <w:color w:val="000000" w:themeColor="text1"/>
          <w:lang w:val="en-US"/>
        </w:rPr>
        <w:t xml:space="preserve">. </w:t>
      </w:r>
      <w:r w:rsidR="00FA4823" w:rsidRPr="002F574F">
        <w:rPr>
          <w:rFonts w:ascii="Arial" w:hAnsi="Arial" w:cs="Arial"/>
          <w:color w:val="000000" w:themeColor="text1"/>
          <w:lang w:val="en-US"/>
        </w:rPr>
        <w:t xml:space="preserve">In: </w:t>
      </w:r>
      <w:r w:rsidRPr="002F574F">
        <w:rPr>
          <w:rFonts w:ascii="Arial" w:hAnsi="Arial" w:cs="Arial"/>
          <w:i/>
          <w:color w:val="000000" w:themeColor="text1"/>
          <w:lang w:val="en-US"/>
        </w:rPr>
        <w:t>Advancing Ethnography in Corporate Environments: Challenges and Emerging Opportunities</w:t>
      </w:r>
      <w:r w:rsidRPr="002F574F">
        <w:rPr>
          <w:rFonts w:ascii="Arial" w:hAnsi="Arial" w:cs="Arial"/>
          <w:color w:val="000000" w:themeColor="text1"/>
          <w:lang w:val="en-US"/>
        </w:rPr>
        <w:t xml:space="preserve">. </w:t>
      </w:r>
      <w:r w:rsidR="00FA4823" w:rsidRPr="002F574F">
        <w:rPr>
          <w:rFonts w:ascii="Arial" w:hAnsi="Arial" w:cs="Arial"/>
          <w:color w:val="000000" w:themeColor="text1"/>
          <w:lang w:val="en-US"/>
        </w:rPr>
        <w:t xml:space="preserve">(2013). Jordan, Brigitte (ed.). </w:t>
      </w:r>
      <w:r w:rsidRPr="002F574F">
        <w:rPr>
          <w:rFonts w:ascii="Arial" w:hAnsi="Arial" w:cs="Arial"/>
          <w:color w:val="000000" w:themeColor="text1"/>
          <w:lang w:val="en-US"/>
        </w:rPr>
        <w:t>Walnut</w:t>
      </w:r>
      <w:r w:rsidRPr="002F574F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2F574F">
        <w:rPr>
          <w:rFonts w:ascii="Arial" w:hAnsi="Arial" w:cs="Arial"/>
          <w:color w:val="000000" w:themeColor="text1"/>
          <w:lang w:val="en-US"/>
        </w:rPr>
        <w:t>Creek,</w:t>
      </w:r>
      <w:r w:rsidRPr="002F574F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2F574F">
        <w:rPr>
          <w:rFonts w:ascii="Arial" w:hAnsi="Arial" w:cs="Arial"/>
          <w:color w:val="000000" w:themeColor="text1"/>
          <w:lang w:val="en-US"/>
        </w:rPr>
        <w:t>Calif:</w:t>
      </w:r>
      <w:r w:rsidRPr="002F574F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2F574F">
        <w:rPr>
          <w:rFonts w:ascii="Arial" w:hAnsi="Arial" w:cs="Arial"/>
          <w:color w:val="000000" w:themeColor="text1"/>
          <w:lang w:val="en-US"/>
        </w:rPr>
        <w:t>Left</w:t>
      </w:r>
      <w:r w:rsidRPr="002F574F">
        <w:rPr>
          <w:rFonts w:ascii="Arial" w:hAnsi="Arial" w:cs="Arial"/>
          <w:color w:val="000000" w:themeColor="text1"/>
          <w:spacing w:val="-3"/>
          <w:lang w:val="en-US"/>
        </w:rPr>
        <w:t xml:space="preserve"> </w:t>
      </w:r>
      <w:r w:rsidRPr="002F574F">
        <w:rPr>
          <w:rFonts w:ascii="Arial" w:hAnsi="Arial" w:cs="Arial"/>
          <w:color w:val="000000" w:themeColor="text1"/>
          <w:lang w:val="en-US"/>
        </w:rPr>
        <w:t xml:space="preserve">Coast Press. </w:t>
      </w:r>
      <w:r w:rsidRPr="002F574F">
        <w:rPr>
          <w:rStyle w:val="label"/>
          <w:rFonts w:ascii="Arial" w:hAnsi="Arial" w:cs="Arial"/>
          <w:color w:val="000000" w:themeColor="text1"/>
          <w:lang w:val="en-US"/>
        </w:rPr>
        <w:t>ISBN:</w:t>
      </w:r>
      <w:r w:rsidRPr="002F574F">
        <w:rPr>
          <w:rStyle w:val="apple-converted-space"/>
          <w:rFonts w:ascii="Arial" w:hAnsi="Arial" w:cs="Arial"/>
          <w:color w:val="000000" w:themeColor="text1"/>
          <w:lang w:val="en-US"/>
        </w:rPr>
        <w:t> </w:t>
      </w:r>
      <w:r w:rsidRPr="002F574F">
        <w:rPr>
          <w:rFonts w:ascii="Arial" w:hAnsi="Arial" w:cs="Arial"/>
          <w:color w:val="000000" w:themeColor="text1"/>
          <w:lang w:val="en-US"/>
        </w:rPr>
        <w:t>9781611322217) (available as e-book)</w:t>
      </w:r>
      <w:r w:rsidR="00771CFB">
        <w:rPr>
          <w:rFonts w:ascii="Arial" w:hAnsi="Arial" w:cs="Arial"/>
          <w:color w:val="000000" w:themeColor="text1"/>
          <w:lang w:val="en-US"/>
        </w:rPr>
        <w:t xml:space="preserve"> </w:t>
      </w:r>
      <w:r w:rsidR="00FA4823" w:rsidRPr="002F574F">
        <w:rPr>
          <w:rFonts w:ascii="Arial" w:hAnsi="Arial" w:cs="Arial"/>
          <w:color w:val="000000" w:themeColor="text1"/>
          <w:lang w:val="en-US"/>
        </w:rPr>
        <w:t>pp. 122-135.</w:t>
      </w:r>
      <w:r w:rsidR="00771CFB">
        <w:rPr>
          <w:rFonts w:ascii="Arial" w:hAnsi="Arial" w:cs="Arial"/>
          <w:color w:val="000000" w:themeColor="text1"/>
          <w:lang w:val="en-US"/>
        </w:rPr>
        <w:t xml:space="preserve"> (13 p</w:t>
      </w:r>
      <w:r w:rsidR="000F7355">
        <w:rPr>
          <w:rFonts w:ascii="Arial" w:hAnsi="Arial" w:cs="Arial"/>
          <w:color w:val="000000" w:themeColor="text1"/>
          <w:lang w:val="en-US"/>
        </w:rPr>
        <w:t>.</w:t>
      </w:r>
      <w:r w:rsidR="00771CFB">
        <w:rPr>
          <w:rFonts w:ascii="Arial" w:hAnsi="Arial" w:cs="Arial"/>
          <w:color w:val="000000" w:themeColor="text1"/>
          <w:lang w:val="en-US"/>
        </w:rPr>
        <w:t xml:space="preserve">) </w:t>
      </w:r>
    </w:p>
    <w:p w14:paraId="46044CC7" w14:textId="6704C727" w:rsidR="00354D27" w:rsidRPr="00342F6F" w:rsidRDefault="00354D27" w:rsidP="00960009">
      <w:pPr>
        <w:pStyle w:val="Normalwebb"/>
        <w:spacing w:line="276" w:lineRule="auto"/>
        <w:rPr>
          <w:rFonts w:ascii="Arial" w:hAnsi="Arial" w:cs="Arial"/>
          <w:color w:val="000000" w:themeColor="text1"/>
          <w:lang w:val="en-GB"/>
        </w:rPr>
      </w:pPr>
      <w:proofErr w:type="spellStart"/>
      <w:r w:rsidRPr="00342F6F">
        <w:rPr>
          <w:rFonts w:ascii="Arial" w:hAnsi="Arial" w:cs="Arial"/>
          <w:color w:val="000000" w:themeColor="text1"/>
          <w:lang w:val="en-GB"/>
        </w:rPr>
        <w:lastRenderedPageBreak/>
        <w:t>Tjora</w:t>
      </w:r>
      <w:proofErr w:type="spellEnd"/>
      <w:r w:rsidRPr="00342F6F">
        <w:rPr>
          <w:rFonts w:ascii="Arial" w:hAnsi="Arial" w:cs="Arial"/>
          <w:color w:val="000000" w:themeColor="text1"/>
          <w:lang w:val="en-GB"/>
        </w:rPr>
        <w:t xml:space="preserve">, </w:t>
      </w:r>
      <w:proofErr w:type="spellStart"/>
      <w:r w:rsidRPr="00342F6F">
        <w:rPr>
          <w:rFonts w:ascii="Arial" w:hAnsi="Arial" w:cs="Arial"/>
          <w:color w:val="000000" w:themeColor="text1"/>
          <w:lang w:val="en-GB"/>
        </w:rPr>
        <w:t>Aksel</w:t>
      </w:r>
      <w:proofErr w:type="spellEnd"/>
      <w:r w:rsidR="00FA4823" w:rsidRPr="00342F6F">
        <w:rPr>
          <w:rFonts w:ascii="Arial" w:hAnsi="Arial" w:cs="Arial"/>
          <w:color w:val="000000" w:themeColor="text1"/>
          <w:lang w:val="en-GB"/>
        </w:rPr>
        <w:t xml:space="preserve"> (</w:t>
      </w:r>
      <w:r w:rsidRPr="00342F6F">
        <w:rPr>
          <w:rFonts w:ascii="Arial" w:hAnsi="Arial" w:cs="Arial"/>
          <w:color w:val="000000" w:themeColor="text1"/>
          <w:lang w:val="en-GB"/>
        </w:rPr>
        <w:t>2006</w:t>
      </w:r>
      <w:r w:rsidR="00FA4823" w:rsidRPr="00342F6F">
        <w:rPr>
          <w:rFonts w:ascii="Arial" w:hAnsi="Arial" w:cs="Arial"/>
          <w:color w:val="000000" w:themeColor="text1"/>
          <w:lang w:val="en-GB"/>
        </w:rPr>
        <w:t>).</w:t>
      </w:r>
      <w:r w:rsidRPr="00342F6F">
        <w:rPr>
          <w:rFonts w:ascii="Arial" w:hAnsi="Arial" w:cs="Arial"/>
          <w:color w:val="000000" w:themeColor="text1"/>
          <w:lang w:val="en-GB"/>
        </w:rPr>
        <w:t xml:space="preserve"> </w:t>
      </w:r>
      <w:r w:rsidR="00FA4823" w:rsidRPr="00342F6F">
        <w:rPr>
          <w:rFonts w:ascii="Arial" w:hAnsi="Arial" w:cs="Arial"/>
          <w:color w:val="000000" w:themeColor="text1"/>
          <w:lang w:val="en-GB"/>
        </w:rPr>
        <w:t>“</w:t>
      </w:r>
      <w:r w:rsidRPr="00342F6F">
        <w:rPr>
          <w:rFonts w:ascii="Arial" w:hAnsi="Arial" w:cs="Arial"/>
          <w:color w:val="000000" w:themeColor="text1"/>
          <w:lang w:val="en-GB"/>
        </w:rPr>
        <w:t>Writing Small Discoveries: An Exploration of Fresh Observer’s Observations</w:t>
      </w:r>
      <w:r w:rsidR="00FA4823" w:rsidRPr="00342F6F">
        <w:rPr>
          <w:rFonts w:ascii="Arial" w:hAnsi="Arial" w:cs="Arial"/>
          <w:color w:val="000000" w:themeColor="text1"/>
          <w:lang w:val="en-GB"/>
        </w:rPr>
        <w:t>”</w:t>
      </w:r>
      <w:r w:rsidRPr="00342F6F">
        <w:rPr>
          <w:rFonts w:ascii="Arial" w:hAnsi="Arial" w:cs="Arial"/>
          <w:color w:val="000000" w:themeColor="text1"/>
          <w:lang w:val="en-GB"/>
        </w:rPr>
        <w:t xml:space="preserve">. </w:t>
      </w:r>
      <w:r w:rsidR="00FA4823" w:rsidRPr="00342F6F">
        <w:rPr>
          <w:rFonts w:ascii="Arial" w:hAnsi="Arial" w:cs="Arial"/>
          <w:color w:val="000000" w:themeColor="text1"/>
          <w:lang w:val="en-GB"/>
        </w:rPr>
        <w:t xml:space="preserve">In: </w:t>
      </w:r>
      <w:r w:rsidRPr="00342F6F">
        <w:rPr>
          <w:rFonts w:ascii="Arial" w:hAnsi="Arial" w:cs="Arial"/>
          <w:i/>
          <w:iCs/>
          <w:color w:val="000000" w:themeColor="text1"/>
          <w:lang w:val="en-GB"/>
        </w:rPr>
        <w:t>Qualitative Research</w:t>
      </w:r>
      <w:r w:rsidRPr="00342F6F">
        <w:rPr>
          <w:rFonts w:ascii="Arial" w:hAnsi="Arial" w:cs="Arial"/>
          <w:color w:val="000000" w:themeColor="text1"/>
          <w:lang w:val="en-GB"/>
        </w:rPr>
        <w:t>, vol. 6, no. 4, ISSN: 14468-7941. (available online through LUB</w:t>
      </w:r>
      <w:r w:rsidR="00FA4823" w:rsidRPr="00342F6F">
        <w:rPr>
          <w:rFonts w:ascii="Arial" w:hAnsi="Arial" w:cs="Arial"/>
          <w:color w:val="000000" w:themeColor="text1"/>
          <w:lang w:val="en-GB"/>
        </w:rPr>
        <w:t xml:space="preserve"> search</w:t>
      </w:r>
      <w:r w:rsidRPr="00342F6F">
        <w:rPr>
          <w:rFonts w:ascii="Arial" w:hAnsi="Arial" w:cs="Arial"/>
          <w:color w:val="000000" w:themeColor="text1"/>
          <w:lang w:val="en-GB"/>
        </w:rPr>
        <w:t>)</w:t>
      </w:r>
      <w:r w:rsidR="00FA4823" w:rsidRPr="00342F6F">
        <w:rPr>
          <w:rFonts w:ascii="Arial" w:hAnsi="Arial" w:cs="Arial"/>
          <w:color w:val="000000" w:themeColor="text1"/>
          <w:lang w:val="en-GB"/>
        </w:rPr>
        <w:t xml:space="preserve"> pp. 429-451.</w:t>
      </w:r>
      <w:r w:rsidR="00771CFB" w:rsidRPr="00342F6F">
        <w:rPr>
          <w:rFonts w:ascii="Arial" w:hAnsi="Arial" w:cs="Arial"/>
          <w:color w:val="000000" w:themeColor="text1"/>
          <w:lang w:val="en-GB"/>
        </w:rPr>
        <w:t xml:space="preserve"> (22 p</w:t>
      </w:r>
      <w:r w:rsidR="000F7355" w:rsidRPr="00342F6F">
        <w:rPr>
          <w:rFonts w:ascii="Arial" w:hAnsi="Arial" w:cs="Arial"/>
          <w:color w:val="000000" w:themeColor="text1"/>
          <w:lang w:val="en-GB"/>
        </w:rPr>
        <w:t>.</w:t>
      </w:r>
      <w:r w:rsidR="00771CFB" w:rsidRPr="00342F6F">
        <w:rPr>
          <w:rFonts w:ascii="Arial" w:hAnsi="Arial" w:cs="Arial"/>
          <w:color w:val="000000" w:themeColor="text1"/>
          <w:lang w:val="en-GB"/>
        </w:rPr>
        <w:t>)</w:t>
      </w:r>
    </w:p>
    <w:p w14:paraId="61B1B4AE" w14:textId="77777777" w:rsidR="00C212D4" w:rsidRPr="00342F6F" w:rsidRDefault="00C212D4" w:rsidP="00C212D4">
      <w:pPr>
        <w:shd w:val="clear" w:color="auto" w:fill="FFFFFF"/>
        <w:rPr>
          <w:rFonts w:ascii="Arial" w:hAnsi="Arial" w:cs="Arial"/>
          <w:color w:val="000000" w:themeColor="text1"/>
          <w:lang w:val="en-US"/>
        </w:rPr>
      </w:pPr>
    </w:p>
    <w:p w14:paraId="0A64E3E7" w14:textId="77777777" w:rsidR="00A45453" w:rsidRPr="00E72170" w:rsidRDefault="00A45453" w:rsidP="00A45453">
      <w:pPr>
        <w:pStyle w:val="Rubrik21"/>
        <w:spacing w:line="276" w:lineRule="auto"/>
        <w:ind w:left="0"/>
        <w:rPr>
          <w:rFonts w:ascii="Times New Roman" w:eastAsia="Times New Roman" w:hAnsi="Times New Roman" w:cs="Times New Roman"/>
          <w:b w:val="0"/>
          <w:bCs w:val="0"/>
          <w:lang w:val="en-GB"/>
        </w:rPr>
      </w:pPr>
      <w:r w:rsidRPr="00342F6F">
        <w:rPr>
          <w:rFonts w:ascii="Times New Roman" w:eastAsia="Times New Roman" w:hAnsi="Times New Roman" w:cs="Times New Roman"/>
          <w:b w:val="0"/>
          <w:bCs w:val="0"/>
          <w:color w:val="000000" w:themeColor="text1"/>
          <w:lang w:val="en-GB"/>
        </w:rPr>
        <w:t xml:space="preserve">In </w:t>
      </w:r>
      <w:r w:rsidRPr="00E72170">
        <w:rPr>
          <w:rFonts w:ascii="Times New Roman" w:eastAsia="Times New Roman" w:hAnsi="Times New Roman" w:cs="Times New Roman"/>
          <w:b w:val="0"/>
          <w:bCs w:val="0"/>
          <w:lang w:val="en-GB"/>
        </w:rPr>
        <w:t xml:space="preserve">addition, elective literature of approx. </w:t>
      </w:r>
      <w:r w:rsidRPr="00E72170">
        <w:rPr>
          <w:rFonts w:ascii="Times New Roman" w:eastAsia="Times New Roman" w:hAnsi="Times New Roman" w:cs="Times New Roman"/>
          <w:bCs w:val="0"/>
          <w:lang w:val="en-GB"/>
        </w:rPr>
        <w:t>100-150 pages</w:t>
      </w:r>
      <w:r w:rsidRPr="00E72170">
        <w:rPr>
          <w:rFonts w:ascii="Times New Roman" w:eastAsia="Times New Roman" w:hAnsi="Times New Roman" w:cs="Times New Roman"/>
          <w:b w:val="0"/>
          <w:bCs w:val="0"/>
          <w:lang w:val="en-GB"/>
        </w:rPr>
        <w:t xml:space="preserve"> will be chosen in agreement with the teacher </w:t>
      </w:r>
    </w:p>
    <w:p w14:paraId="2E023F71" w14:textId="77777777" w:rsidR="00354D27" w:rsidRPr="00E72170" w:rsidRDefault="00354D27" w:rsidP="00960009">
      <w:pPr>
        <w:spacing w:line="276" w:lineRule="auto"/>
        <w:rPr>
          <w:lang w:val="en-US"/>
        </w:rPr>
      </w:pPr>
    </w:p>
    <w:p w14:paraId="2748A107" w14:textId="33968989" w:rsidR="00354D27" w:rsidRPr="00E72170" w:rsidRDefault="00354D27" w:rsidP="00960009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lang w:val="en-GB"/>
        </w:rPr>
      </w:pPr>
      <w:r w:rsidRPr="00E72170">
        <w:rPr>
          <w:rFonts w:ascii="Times New Roman" w:hAnsi="Times New Roman" w:cs="Times New Roman"/>
          <w:lang w:val="en-GB"/>
        </w:rPr>
        <w:t>In total:</w:t>
      </w:r>
      <w:r w:rsidRPr="00E72170">
        <w:rPr>
          <w:rFonts w:ascii="Times New Roman" w:hAnsi="Times New Roman" w:cs="Times New Roman"/>
          <w:spacing w:val="-2"/>
          <w:lang w:val="en-GB"/>
        </w:rPr>
        <w:t xml:space="preserve">  </w:t>
      </w:r>
      <w:r w:rsidR="00941F53">
        <w:rPr>
          <w:rFonts w:ascii="Times New Roman" w:hAnsi="Times New Roman" w:cs="Times New Roman"/>
          <w:spacing w:val="-2"/>
          <w:lang w:val="en-GB"/>
        </w:rPr>
        <w:t>4</w:t>
      </w:r>
      <w:r w:rsidR="00D663AE">
        <w:rPr>
          <w:rFonts w:ascii="Times New Roman" w:hAnsi="Times New Roman" w:cs="Times New Roman"/>
          <w:spacing w:val="-2"/>
          <w:lang w:val="en-GB"/>
        </w:rPr>
        <w:t>88</w:t>
      </w:r>
      <w:r w:rsidR="00E40A4B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E72170">
        <w:rPr>
          <w:rFonts w:ascii="Times New Roman" w:hAnsi="Times New Roman" w:cs="Times New Roman"/>
          <w:spacing w:val="-2"/>
          <w:lang w:val="en-GB"/>
        </w:rPr>
        <w:t>pages</w:t>
      </w:r>
    </w:p>
    <w:p w14:paraId="28564E41" w14:textId="77777777" w:rsidR="00354D27" w:rsidRPr="00FA4823" w:rsidRDefault="00354D27" w:rsidP="00960009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sz w:val="26"/>
          <w:szCs w:val="26"/>
          <w:lang w:val="en-GB"/>
        </w:rPr>
      </w:pPr>
    </w:p>
    <w:p w14:paraId="13FC1F67" w14:textId="77777777" w:rsidR="00CA3BA7" w:rsidRPr="00FA4823" w:rsidRDefault="00CA3BA7" w:rsidP="00960009">
      <w:pPr>
        <w:pStyle w:val="Brdtext"/>
        <w:spacing w:line="276" w:lineRule="auto"/>
        <w:rPr>
          <w:szCs w:val="26"/>
          <w:lang w:val="en-US"/>
        </w:rPr>
      </w:pPr>
    </w:p>
    <w:p w14:paraId="05BF87E8" w14:textId="77777777" w:rsidR="001A0C0C" w:rsidRPr="00AD4B5A" w:rsidRDefault="001A0C0C" w:rsidP="00960009">
      <w:pPr>
        <w:pStyle w:val="Brdtext"/>
        <w:spacing w:line="276" w:lineRule="auto"/>
        <w:rPr>
          <w:lang w:val="en-US"/>
        </w:rPr>
      </w:pPr>
    </w:p>
    <w:sectPr w:rsidR="001A0C0C" w:rsidRPr="00AD4B5A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7B39" w14:textId="77777777" w:rsidR="002A4BAA" w:rsidRDefault="002A4BAA">
      <w:r>
        <w:separator/>
      </w:r>
    </w:p>
  </w:endnote>
  <w:endnote w:type="continuationSeparator" w:id="0">
    <w:p w14:paraId="7B634D0C" w14:textId="77777777" w:rsidR="002A4BAA" w:rsidRDefault="002A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A668" w14:textId="77777777" w:rsidR="002A4BAA" w:rsidRDefault="002A4BAA">
      <w:r>
        <w:separator/>
      </w:r>
    </w:p>
  </w:footnote>
  <w:footnote w:type="continuationSeparator" w:id="0">
    <w:p w14:paraId="1F34835F" w14:textId="77777777" w:rsidR="002A4BAA" w:rsidRDefault="002A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A670D"/>
    <w:multiLevelType w:val="multilevel"/>
    <w:tmpl w:val="6B2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50405">
    <w:abstractNumId w:val="4"/>
  </w:num>
  <w:num w:numId="2" w16cid:durableId="997228423">
    <w:abstractNumId w:val="5"/>
  </w:num>
  <w:num w:numId="3" w16cid:durableId="1710031503">
    <w:abstractNumId w:val="6"/>
  </w:num>
  <w:num w:numId="4" w16cid:durableId="197396587">
    <w:abstractNumId w:val="7"/>
  </w:num>
  <w:num w:numId="5" w16cid:durableId="420642479">
    <w:abstractNumId w:val="9"/>
  </w:num>
  <w:num w:numId="6" w16cid:durableId="370737953">
    <w:abstractNumId w:val="0"/>
  </w:num>
  <w:num w:numId="7" w16cid:durableId="1162085576">
    <w:abstractNumId w:val="1"/>
  </w:num>
  <w:num w:numId="8" w16cid:durableId="1922788784">
    <w:abstractNumId w:val="2"/>
  </w:num>
  <w:num w:numId="9" w16cid:durableId="233274526">
    <w:abstractNumId w:val="3"/>
  </w:num>
  <w:num w:numId="10" w16cid:durableId="616722275">
    <w:abstractNumId w:val="8"/>
  </w:num>
  <w:num w:numId="11" w16cid:durableId="14160392">
    <w:abstractNumId w:val="12"/>
  </w:num>
  <w:num w:numId="12" w16cid:durableId="478152912">
    <w:abstractNumId w:val="10"/>
  </w:num>
  <w:num w:numId="13" w16cid:durableId="1251937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2913"/>
    <w:rsid w:val="00003489"/>
    <w:rsid w:val="00014C30"/>
    <w:rsid w:val="0002626F"/>
    <w:rsid w:val="00032081"/>
    <w:rsid w:val="000359F7"/>
    <w:rsid w:val="00040224"/>
    <w:rsid w:val="0004683C"/>
    <w:rsid w:val="00055882"/>
    <w:rsid w:val="0005589D"/>
    <w:rsid w:val="00060B2C"/>
    <w:rsid w:val="00076CF3"/>
    <w:rsid w:val="00076E57"/>
    <w:rsid w:val="00077FEE"/>
    <w:rsid w:val="00083A42"/>
    <w:rsid w:val="000872FA"/>
    <w:rsid w:val="000A6132"/>
    <w:rsid w:val="000C5367"/>
    <w:rsid w:val="000C6FD3"/>
    <w:rsid w:val="000E36AA"/>
    <w:rsid w:val="000E46DE"/>
    <w:rsid w:val="000E7A07"/>
    <w:rsid w:val="000F7355"/>
    <w:rsid w:val="0011333A"/>
    <w:rsid w:val="00131B99"/>
    <w:rsid w:val="00134CAC"/>
    <w:rsid w:val="0014421C"/>
    <w:rsid w:val="00146A7F"/>
    <w:rsid w:val="00152140"/>
    <w:rsid w:val="00156F90"/>
    <w:rsid w:val="001610B7"/>
    <w:rsid w:val="00165E89"/>
    <w:rsid w:val="00170B2D"/>
    <w:rsid w:val="0018039E"/>
    <w:rsid w:val="0018406D"/>
    <w:rsid w:val="00186661"/>
    <w:rsid w:val="0019168A"/>
    <w:rsid w:val="001A0174"/>
    <w:rsid w:val="001A0C0C"/>
    <w:rsid w:val="001A1A95"/>
    <w:rsid w:val="001B00F7"/>
    <w:rsid w:val="001C575B"/>
    <w:rsid w:val="001D1F8D"/>
    <w:rsid w:val="00206681"/>
    <w:rsid w:val="002174A7"/>
    <w:rsid w:val="00224155"/>
    <w:rsid w:val="00234AB5"/>
    <w:rsid w:val="00250F57"/>
    <w:rsid w:val="002755FD"/>
    <w:rsid w:val="002A1015"/>
    <w:rsid w:val="002A23D2"/>
    <w:rsid w:val="002A3A6E"/>
    <w:rsid w:val="002A4BAA"/>
    <w:rsid w:val="002B4DED"/>
    <w:rsid w:val="002C55B1"/>
    <w:rsid w:val="002C72A3"/>
    <w:rsid w:val="002F2A5B"/>
    <w:rsid w:val="002F4BE0"/>
    <w:rsid w:val="002F574F"/>
    <w:rsid w:val="002F6FA2"/>
    <w:rsid w:val="00315F58"/>
    <w:rsid w:val="00342F6F"/>
    <w:rsid w:val="00345D31"/>
    <w:rsid w:val="00354D27"/>
    <w:rsid w:val="00355683"/>
    <w:rsid w:val="003858F7"/>
    <w:rsid w:val="003C407E"/>
    <w:rsid w:val="003D6DEA"/>
    <w:rsid w:val="003F5766"/>
    <w:rsid w:val="004037DE"/>
    <w:rsid w:val="00423606"/>
    <w:rsid w:val="00454E34"/>
    <w:rsid w:val="00455974"/>
    <w:rsid w:val="00455FDF"/>
    <w:rsid w:val="00457422"/>
    <w:rsid w:val="004644D1"/>
    <w:rsid w:val="00483352"/>
    <w:rsid w:val="004844A9"/>
    <w:rsid w:val="00495EB6"/>
    <w:rsid w:val="004A582B"/>
    <w:rsid w:val="004A6309"/>
    <w:rsid w:val="004A6C1F"/>
    <w:rsid w:val="004B0873"/>
    <w:rsid w:val="004B4768"/>
    <w:rsid w:val="004C0E68"/>
    <w:rsid w:val="004D01E8"/>
    <w:rsid w:val="004D25AB"/>
    <w:rsid w:val="004F44BC"/>
    <w:rsid w:val="004F469B"/>
    <w:rsid w:val="004F747B"/>
    <w:rsid w:val="00512A9E"/>
    <w:rsid w:val="00516680"/>
    <w:rsid w:val="00516835"/>
    <w:rsid w:val="005369BE"/>
    <w:rsid w:val="0054195A"/>
    <w:rsid w:val="00547D55"/>
    <w:rsid w:val="0056381B"/>
    <w:rsid w:val="00570E37"/>
    <w:rsid w:val="0059591F"/>
    <w:rsid w:val="005A1738"/>
    <w:rsid w:val="005C5D79"/>
    <w:rsid w:val="005C6701"/>
    <w:rsid w:val="005D0959"/>
    <w:rsid w:val="005F253D"/>
    <w:rsid w:val="00602E6C"/>
    <w:rsid w:val="00604A15"/>
    <w:rsid w:val="0061546A"/>
    <w:rsid w:val="00632490"/>
    <w:rsid w:val="00641DDF"/>
    <w:rsid w:val="00646000"/>
    <w:rsid w:val="006633AE"/>
    <w:rsid w:val="00671421"/>
    <w:rsid w:val="006723AA"/>
    <w:rsid w:val="00677566"/>
    <w:rsid w:val="00693967"/>
    <w:rsid w:val="006A0515"/>
    <w:rsid w:val="006B33EA"/>
    <w:rsid w:val="006B3CE2"/>
    <w:rsid w:val="006B7A52"/>
    <w:rsid w:val="006D5C7F"/>
    <w:rsid w:val="006E71CA"/>
    <w:rsid w:val="00705814"/>
    <w:rsid w:val="00732BDC"/>
    <w:rsid w:val="007444E4"/>
    <w:rsid w:val="00746C3F"/>
    <w:rsid w:val="00760ADA"/>
    <w:rsid w:val="00761292"/>
    <w:rsid w:val="00770CB7"/>
    <w:rsid w:val="00771CFB"/>
    <w:rsid w:val="007812DB"/>
    <w:rsid w:val="007B1692"/>
    <w:rsid w:val="007C7BDE"/>
    <w:rsid w:val="0080655D"/>
    <w:rsid w:val="00834203"/>
    <w:rsid w:val="00843E27"/>
    <w:rsid w:val="008461F5"/>
    <w:rsid w:val="0086142B"/>
    <w:rsid w:val="008751CD"/>
    <w:rsid w:val="008A3AA9"/>
    <w:rsid w:val="008B3AF6"/>
    <w:rsid w:val="008C280D"/>
    <w:rsid w:val="008D258B"/>
    <w:rsid w:val="008E64C0"/>
    <w:rsid w:val="008F0175"/>
    <w:rsid w:val="008F1BE9"/>
    <w:rsid w:val="00901C86"/>
    <w:rsid w:val="0090462E"/>
    <w:rsid w:val="00914A08"/>
    <w:rsid w:val="00917EF4"/>
    <w:rsid w:val="00922638"/>
    <w:rsid w:val="00932C2C"/>
    <w:rsid w:val="00941F53"/>
    <w:rsid w:val="00955D0E"/>
    <w:rsid w:val="00960009"/>
    <w:rsid w:val="00967B7D"/>
    <w:rsid w:val="00986DBC"/>
    <w:rsid w:val="009916D8"/>
    <w:rsid w:val="00993DEC"/>
    <w:rsid w:val="009A53F8"/>
    <w:rsid w:val="009A5B25"/>
    <w:rsid w:val="009A5EBB"/>
    <w:rsid w:val="009B0515"/>
    <w:rsid w:val="009C0041"/>
    <w:rsid w:val="009C2886"/>
    <w:rsid w:val="009C7F0C"/>
    <w:rsid w:val="009F3AC9"/>
    <w:rsid w:val="00A45453"/>
    <w:rsid w:val="00A5672F"/>
    <w:rsid w:val="00A62269"/>
    <w:rsid w:val="00A74DEA"/>
    <w:rsid w:val="00A76080"/>
    <w:rsid w:val="00A825DC"/>
    <w:rsid w:val="00AA2FCF"/>
    <w:rsid w:val="00AA6BC7"/>
    <w:rsid w:val="00AB3BAB"/>
    <w:rsid w:val="00AC6378"/>
    <w:rsid w:val="00AD4B5A"/>
    <w:rsid w:val="00AE13B1"/>
    <w:rsid w:val="00B25EB6"/>
    <w:rsid w:val="00B42469"/>
    <w:rsid w:val="00B42E81"/>
    <w:rsid w:val="00B80E0F"/>
    <w:rsid w:val="00B97EBA"/>
    <w:rsid w:val="00BA15B7"/>
    <w:rsid w:val="00BA167B"/>
    <w:rsid w:val="00BC4172"/>
    <w:rsid w:val="00BF5F67"/>
    <w:rsid w:val="00C06A9F"/>
    <w:rsid w:val="00C07877"/>
    <w:rsid w:val="00C12C99"/>
    <w:rsid w:val="00C205DD"/>
    <w:rsid w:val="00C21235"/>
    <w:rsid w:val="00C212D4"/>
    <w:rsid w:val="00C27003"/>
    <w:rsid w:val="00C33330"/>
    <w:rsid w:val="00C476C6"/>
    <w:rsid w:val="00C52114"/>
    <w:rsid w:val="00C55752"/>
    <w:rsid w:val="00C64372"/>
    <w:rsid w:val="00C92223"/>
    <w:rsid w:val="00CA3BA7"/>
    <w:rsid w:val="00CB6292"/>
    <w:rsid w:val="00CB789F"/>
    <w:rsid w:val="00CE4B94"/>
    <w:rsid w:val="00CF4D21"/>
    <w:rsid w:val="00D04772"/>
    <w:rsid w:val="00D07D53"/>
    <w:rsid w:val="00D134EE"/>
    <w:rsid w:val="00D143FB"/>
    <w:rsid w:val="00D17D2A"/>
    <w:rsid w:val="00D21EB2"/>
    <w:rsid w:val="00D334BD"/>
    <w:rsid w:val="00D34781"/>
    <w:rsid w:val="00D34AE0"/>
    <w:rsid w:val="00D5395F"/>
    <w:rsid w:val="00D6430B"/>
    <w:rsid w:val="00D64C2E"/>
    <w:rsid w:val="00D663AE"/>
    <w:rsid w:val="00D81B73"/>
    <w:rsid w:val="00D90F13"/>
    <w:rsid w:val="00DA3D50"/>
    <w:rsid w:val="00DB0CCA"/>
    <w:rsid w:val="00DC71B2"/>
    <w:rsid w:val="00DD48A8"/>
    <w:rsid w:val="00DF09F5"/>
    <w:rsid w:val="00E012CB"/>
    <w:rsid w:val="00E03CE0"/>
    <w:rsid w:val="00E26A1B"/>
    <w:rsid w:val="00E3192A"/>
    <w:rsid w:val="00E40A4B"/>
    <w:rsid w:val="00E53293"/>
    <w:rsid w:val="00E55AF5"/>
    <w:rsid w:val="00E61EEF"/>
    <w:rsid w:val="00E72170"/>
    <w:rsid w:val="00E84BC7"/>
    <w:rsid w:val="00E91616"/>
    <w:rsid w:val="00EA53C9"/>
    <w:rsid w:val="00EB21D3"/>
    <w:rsid w:val="00EC1905"/>
    <w:rsid w:val="00EE17E5"/>
    <w:rsid w:val="00EF0125"/>
    <w:rsid w:val="00F01EA5"/>
    <w:rsid w:val="00F373D8"/>
    <w:rsid w:val="00F53F5D"/>
    <w:rsid w:val="00F565AC"/>
    <w:rsid w:val="00F60B16"/>
    <w:rsid w:val="00F614AA"/>
    <w:rsid w:val="00F73CE0"/>
    <w:rsid w:val="00F85C62"/>
    <w:rsid w:val="00F8676F"/>
    <w:rsid w:val="00FA4823"/>
    <w:rsid w:val="00FC6501"/>
    <w:rsid w:val="00FE27E1"/>
    <w:rsid w:val="00FE31F6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1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Rubrik21">
    <w:name w:val="Rubrik 21"/>
    <w:basedOn w:val="Normal"/>
    <w:uiPriority w:val="1"/>
    <w:qFormat/>
    <w:rsid w:val="00354D27"/>
    <w:pPr>
      <w:widowControl w:val="0"/>
      <w:ind w:left="119"/>
      <w:outlineLvl w:val="2"/>
    </w:pPr>
    <w:rPr>
      <w:rFonts w:ascii="Cambria" w:eastAsia="Cambria" w:hAnsi="Cambria" w:cstheme="minorBidi"/>
      <w:b/>
      <w:bCs/>
      <w:lang w:val="en-US" w:eastAsia="en-US"/>
    </w:rPr>
  </w:style>
  <w:style w:type="character" w:customStyle="1" w:styleId="label">
    <w:name w:val="label"/>
    <w:basedOn w:val="Standardstycketeckensnitt"/>
    <w:rsid w:val="00354D27"/>
  </w:style>
  <w:style w:type="character" w:customStyle="1" w:styleId="apple-converted-space">
    <w:name w:val="apple-converted-space"/>
    <w:basedOn w:val="Standardstycketeckensnitt"/>
    <w:rsid w:val="00354D27"/>
  </w:style>
  <w:style w:type="character" w:styleId="Stark">
    <w:name w:val="Strong"/>
    <w:basedOn w:val="Standardstycketeckensnitt"/>
    <w:uiPriority w:val="22"/>
    <w:qFormat/>
    <w:rsid w:val="00354D27"/>
    <w:rPr>
      <w:b/>
      <w:bCs/>
    </w:rPr>
  </w:style>
  <w:style w:type="character" w:styleId="Betoning">
    <w:name w:val="Emphasis"/>
    <w:basedOn w:val="Standardstycketeckensnitt"/>
    <w:uiPriority w:val="20"/>
    <w:qFormat/>
    <w:rsid w:val="00761292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0E36A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F5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udwig.lub.lu.se/login?url=https://search.ebscohost.com/login.aspx?direct=true&amp;AuthType=ip,uid&amp;db=phl&amp;AN=PHL2197274&amp;site=eds-live&amp;scope=sit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udwig.lub.lu.se/login?url=https://search.ebscohost.com/login.aspx?direct=true&amp;AuthType=ip,uid&amp;db=sih&amp;AN=138831713&amp;site=eds-live&amp;scope=si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307/3178066" TargetMode="External"/><Relationship Id="rId20" Type="http://schemas.openxmlformats.org/officeDocument/2006/relationships/hyperlink" Target="https://ludwig.lub.lu.se/login?url=https://search.ebscohost.com/login.aspx?direct=true&amp;AuthType=ip,uid&amp;db=a9h&amp;AN=31579500&amp;site=eds-live&amp;scope=si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368431006063345%20(16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.org/10.1080/2159032X.2024.2338337%20(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kgaa.bokorder.se/en-GB/article/4567/ethnologia-scandinavica-2022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5204</Characters>
  <Application>Microsoft Office Word</Application>
  <DocSecurity>0</DocSecurity>
  <Lines>102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6127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Lizette Gradén</cp:lastModifiedBy>
  <cp:revision>3</cp:revision>
  <cp:lastPrinted>2024-05-28T08:18:00Z</cp:lastPrinted>
  <dcterms:created xsi:type="dcterms:W3CDTF">2024-06-03T09:43:00Z</dcterms:created>
  <dcterms:modified xsi:type="dcterms:W3CDTF">2024-06-03T09:46:00Z</dcterms:modified>
  <cp:category/>
</cp:coreProperties>
</file>